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sz w:val="44"/>
          <w:szCs w:val="44"/>
        </w:rPr>
      </w:pPr>
      <w:r>
        <w:rPr>
          <w:rStyle w:val="10"/>
          <w:sz w:val="44"/>
          <w:szCs w:val="44"/>
        </w:rPr>
        <w:t>提案</w:t>
      </w: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ascii="宋体" w:hAnsi="宋体"/>
          <w:kern w:val="0"/>
          <w:sz w:val="24"/>
        </w:rPr>
      </w:pPr>
    </w:p>
    <w:p>
      <w:pPr>
        <w:spacing w:line="760" w:lineRule="exact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8" o:spid="_x0000_s1028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320" w:lineRule="exac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</w:rPr>
        <w:t>01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8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类别：经济建设类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7" o:spid="_x0000_s1027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0"/>
                <w:rFonts w:hint="eastAsia" w:ascii="宋体" w:hAnsi="宋体" w:cs="宋体" w:eastAsiaTheme="minorEastAsia"/>
                <w:b/>
                <w:bCs/>
                <w:kern w:val="0"/>
                <w:sz w:val="24"/>
              </w:rPr>
              <w:t>关于加大政府引导与企业实践一体化协作大力推行“黔货出山”网格化、平台化建设的建议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主办：州商务局    会办：州投资促进局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、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州市监局、州农业农村局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黔东南州工商业联合会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/>
                <w:kern w:val="0"/>
                <w:sz w:val="24"/>
              </w:rPr>
              <w:t>州工商联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0855-8222390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州委办秘书五科：8270060；州政府办建议提案科：8260016；</w:t>
            </w:r>
          </w:p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州政协提案委：8428866。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w:pict>
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  <w10:wrap type="none"/>
            <w10:anchorlock/>
          </v:rect>
        </w:pict>
      </w:r>
    </w:p>
    <w:p>
      <w:pPr>
        <w:spacing w:line="560" w:lineRule="exact"/>
        <w:rPr>
          <w:rStyle w:val="10"/>
          <w:rFonts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为了进一步贯彻落实省州关于推进“黔货出山”的战略决策部署，拓展“黔货出山”及优质农产品“泉涌”</w:t>
      </w:r>
      <w:r>
        <w:fldChar w:fldCharType="begin"/>
      </w:r>
      <w:r>
        <w:instrText xml:space="preserve"> HYPERLINK "http://berfol.com/product.php?name=gc" </w:instrText>
      </w:r>
      <w: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工程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新渠道，不断优化合作交流，着力开拓市场，提升优质产品知名度和竞争力，助推黔东南经济社会可持续、高效益、高质量发展，全州上下在“黔货出山”战略的推行落实上下了功夫、做了努力，取得了一定的成果。</w:t>
      </w:r>
    </w:p>
    <w:p>
      <w:pPr>
        <w:spacing w:line="560" w:lineRule="exact"/>
        <w:ind w:firstLine="640" w:firstLineChars="200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一、全州黔货出山的现状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前，黔山好货走出去的渠道逐步增多，平台多元但收效不佳；黔货在包装升级、营销模式上能力偏弱；黔货地区品牌的影响力不够，知名度需要提升，在公共品牌塑造上需要政府引导和企业的主动参与；以地区为代表的一县一品、一企一品开发上，定位模糊，需要政企通力合作，形成核心竞争产品；生产企业对外交流机会少，缺少对接形式和窗口，无法看到同行业中的先进生产管理经营理念，固封状态制约了企业发展的提档升级。</w:t>
      </w:r>
    </w:p>
    <w:p>
      <w:pPr>
        <w:spacing w:line="560" w:lineRule="exact"/>
        <w:ind w:firstLine="640" w:firstLineChars="200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二、改善当前现状的建议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是黔货包装融入少数民族元素，将高校艺术设计类专业师生纳入其中，融合文化注入产品，营销上做好地域网红培养，吸纳扩大忠实客户群体，做好群众营销、精英团队的普惠式营销，线上线下，立体多维共推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二是以政府为主，做好地域品牌打造、宣推、保护工作，形成品牌影响力；将品牌推广做为产品推广的核心，品牌带动、品牌影响、品牌植入，品牌产品的生产企业规模化、体系化构建与筛选。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三是各县市以政府为主导，做好黔货出山一县一品、一企一品的遴选培优，以政策支持、资金扶持、人才注入、平台对接的方式，尽快使县域核心代表农产品形成竞争力。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四是政府考察招商引资中，带着企业一同走出去，在交流中学习，打通交流通道，以企引企，促进企业产品出得去，也能进得来。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spacing w:line="560" w:lineRule="exact"/>
        <w:ind w:firstLine="643" w:firstLineChars="2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ascii="仿宋" w:hAnsi="仿宋" w:eastAsia="仿宋" w:cs="仿宋"/>
          <w:kern w:val="0"/>
          <w:sz w:val="32"/>
          <w:szCs w:val="32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FB6911"/>
    <w:rsid w:val="00062089"/>
    <w:rsid w:val="002F6404"/>
    <w:rsid w:val="00372D70"/>
    <w:rsid w:val="004C39EB"/>
    <w:rsid w:val="004D0222"/>
    <w:rsid w:val="004E6BC5"/>
    <w:rsid w:val="00507FB8"/>
    <w:rsid w:val="00551F39"/>
    <w:rsid w:val="00554776"/>
    <w:rsid w:val="00604B00"/>
    <w:rsid w:val="00654375"/>
    <w:rsid w:val="006C5B85"/>
    <w:rsid w:val="007055DB"/>
    <w:rsid w:val="007D1DFD"/>
    <w:rsid w:val="008026CA"/>
    <w:rsid w:val="00840276"/>
    <w:rsid w:val="008A6967"/>
    <w:rsid w:val="008E32D7"/>
    <w:rsid w:val="008E5289"/>
    <w:rsid w:val="009823CB"/>
    <w:rsid w:val="00A351EC"/>
    <w:rsid w:val="00A75BD7"/>
    <w:rsid w:val="00A94399"/>
    <w:rsid w:val="00A97C93"/>
    <w:rsid w:val="00C76ECC"/>
    <w:rsid w:val="00D123BF"/>
    <w:rsid w:val="00DD129A"/>
    <w:rsid w:val="00DE03D9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4857FB"/>
    <w:rsid w:val="5E9F6D2C"/>
    <w:rsid w:val="61895CCF"/>
    <w:rsid w:val="640D7930"/>
    <w:rsid w:val="66F35DD9"/>
    <w:rsid w:val="6854075C"/>
    <w:rsid w:val="69A37ABB"/>
    <w:rsid w:val="70A779A4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qFormat/>
    <w:uiPriority w:val="0"/>
    <w:rPr>
      <w:sz w:val="18"/>
      <w:szCs w:val="18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  <w:style w:type="character" w:customStyle="1" w:styleId="21">
    <w:name w:val="批注框文本 Char"/>
    <w:basedOn w:val="7"/>
    <w:link w:val="2"/>
    <w:qFormat/>
    <w:uiPriority w:val="0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962</Words>
  <Characters>1008</Characters>
  <Lines>8</Lines>
  <Paragraphs>2</Paragraphs>
  <TotalTime>1</TotalTime>
  <ScaleCrop>false</ScaleCrop>
  <LinksUpToDate>false</LinksUpToDate>
  <CharactersWithSpaces>1047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2022-01-04T08:17:00Z</dcterms:created>
  <dc:creator>Administrator</dc:creator>
  <cp:lastModifiedBy>丘丘</cp:lastModifiedBy>
  <cp:lastPrinted>2022-01-08T09:35:00Z</cp:lastPrinted>
  <dcterms:modified xsi:type="dcterms:W3CDTF">2022-03-29T03:28:18Z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