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spacing w:before="0" w:beforeAutospacing="0" w:after="0" w:afterAutospacing="0" w:line="600" w:lineRule="exact"/>
        <w:jc w:val="center"/>
        <w:rPr>
          <w:rStyle w:val="19"/>
          <w:rFonts w:ascii="黑体" w:eastAsia="黑体"/>
          <w:sz w:val="44"/>
          <w:szCs w:val="44"/>
        </w:rPr>
      </w:pPr>
      <w:r>
        <w:rPr>
          <w:rStyle w:val="17"/>
          <w:rFonts w:ascii="黑体" w:eastAsia="黑体" w:cs="宋体"/>
          <w:sz w:val="44"/>
          <w:szCs w:val="44"/>
        </w:rPr>
        <w:t>中国人民政治协商会议</w:t>
      </w:r>
    </w:p>
    <w:p>
      <w:pPr>
        <w:pStyle w:val="25"/>
        <w:spacing w:before="0" w:beforeAutospacing="0" w:after="0" w:afterAutospacing="0" w:line="600" w:lineRule="exact"/>
        <w:jc w:val="center"/>
        <w:rPr>
          <w:rStyle w:val="19"/>
          <w:rFonts w:hint="eastAsia"/>
          <w:sz w:val="44"/>
          <w:szCs w:val="44"/>
        </w:rPr>
      </w:pPr>
      <w:r>
        <w:rPr>
          <w:rStyle w:val="19"/>
          <w:sz w:val="44"/>
          <w:szCs w:val="44"/>
        </w:rPr>
        <w:t>黔东南苗族侗族自治州委员会</w:t>
      </w:r>
    </w:p>
    <w:p>
      <w:pPr>
        <w:pStyle w:val="25"/>
        <w:spacing w:before="0" w:beforeAutospacing="0" w:after="0" w:afterAutospacing="0" w:line="600" w:lineRule="exact"/>
        <w:jc w:val="center"/>
        <w:rPr>
          <w:rStyle w:val="19"/>
          <w:rFonts w:hint="eastAsia"/>
          <w:sz w:val="44"/>
          <w:szCs w:val="44"/>
        </w:rPr>
      </w:pPr>
      <w:r>
        <w:rPr>
          <w:rStyle w:val="19"/>
          <w:sz w:val="44"/>
          <w:szCs w:val="44"/>
        </w:rPr>
        <w:t>提</w:t>
      </w:r>
      <w:r>
        <w:rPr>
          <w:rStyle w:val="19"/>
          <w:rFonts w:hint="eastAsia"/>
          <w:sz w:val="44"/>
          <w:szCs w:val="44"/>
        </w:rPr>
        <w:t xml:space="preserve">   </w:t>
      </w:r>
      <w:r>
        <w:rPr>
          <w:rStyle w:val="1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9"/>
          <w:rFonts w:ascii="宋体" w:hAnsi="宋体"/>
          <w:kern w:val="0"/>
          <w:sz w:val="24"/>
        </w:rPr>
        <w:t>第十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9"/>
          <w:rFonts w:ascii="宋体" w:hAnsi="宋体"/>
          <w:kern w:val="0"/>
          <w:sz w:val="24"/>
        </w:rPr>
        <w:t>届第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9"/>
          <w:rFonts w:ascii="宋体" w:hAnsi="宋体"/>
          <w:kern w:val="0"/>
          <w:sz w:val="24"/>
        </w:rPr>
        <w:t>次会议　       　第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028</w:t>
      </w:r>
      <w:bookmarkStart w:id="0" w:name="_GoBack"/>
      <w:bookmarkEnd w:id="0"/>
      <w:r>
        <w:rPr>
          <w:rStyle w:val="19"/>
          <w:rFonts w:ascii="宋体" w:hAnsi="宋体"/>
          <w:kern w:val="0"/>
          <w:sz w:val="24"/>
        </w:rPr>
        <w:t xml:space="preserve">号　    </w:t>
      </w:r>
      <w:r>
        <w:rPr>
          <w:rStyle w:val="19"/>
          <w:rFonts w:hint="eastAsia" w:ascii="宋体" w:hAnsi="宋体"/>
          <w:kern w:val="0"/>
          <w:sz w:val="24"/>
        </w:rPr>
        <w:t xml:space="preserve">    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pStyle w:val="14"/>
              <w:widowControl/>
              <w:spacing w:before="40" w:line="560" w:lineRule="exact"/>
              <w:jc w:val="both"/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关于加快</w:t>
            </w:r>
            <w:r>
              <w:rPr>
                <w:rFonts w:hint="eastAsia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发展新能源光伏发电，助力乡村振兴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9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eastAsia="zh-CN"/>
              </w:rPr>
              <w:t>主办：州发改委</w:t>
            </w: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黑体" w:hAnsi="宋体" w:eastAsia="黑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唐寿意</w:t>
            </w:r>
          </w:p>
        </w:tc>
        <w:tc>
          <w:tcPr>
            <w:tcW w:w="3872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贵州恒志电力建设工程有限责任公司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13885520688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9"/>
          <w:rFonts w:hint="eastAsia" w:ascii="仿宋_GB2312" w:hAnsi="宋体" w:eastAsia="仿宋_GB2312"/>
          <w:kern w:val="0"/>
          <w:sz w:val="32"/>
          <w:szCs w:val="32"/>
          <w:lang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2021年6月，国资委同意32家央企筹资整县推进新能源风光储一体化项目，贵州部分县市已签约并资金落地，黔东南光照年均900小时，基本在开发利用曲线范围内，作好这篇文章将会大力推进乡村振兴战略。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建议：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一，规划布局要快要好，目前部分央企全资投入新能源＋农业项目，其目的是用新能源项目获得碳指标，每个县的闲置荒山（非农业、非林业用地）都有数万亩，项目投资都在五亿以上，同时配套一个无忧的药材种植项目，每年给当地带来上百万税收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二，竞争选优，目前央企在新能源上项目有点乱，盲目性大，能真正落地的并不是很多，设置开发利用条件及时限很重要，最好每个县引进两到三家有开发实力的央企。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注：1、提案会办单位需将会办意见送主办单位，由主办单位连同《提案答复件》《征询意见表》一并抄送州政协；（涉及目标考核）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9"/>
          <w:rFonts w:hint="default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1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rPr>
        <w:rStyle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23FF"/>
    <w:multiLevelType w:val="multilevel"/>
    <w:tmpl w:val="1D6C23F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firstLine="40"/>
      </w:pPr>
      <w:rPr>
        <w:rFonts w:hint="eastAsia" w:ascii="Times New Roman" w:hAnsi="Times New Roman" w:eastAsia="黑体" w:cs="宋体"/>
        <w:sz w:val="32"/>
        <w:szCs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</w:pPr>
      <w:rPr>
        <w:rFonts w:hint="eastAsia" w:cs="Times New Roman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firstLine="400"/>
      </w:pPr>
      <w:rPr>
        <w:rFonts w:hint="eastAsia" w:cs="Times New Roman"/>
      </w:rPr>
    </w:lvl>
    <w:lvl w:ilvl="3" w:tentative="0">
      <w:start w:val="1"/>
      <w:numFmt w:val="decimal"/>
      <w:suff w:val="nothing"/>
      <w:lvlText w:val="（%4）"/>
      <w:lvlJc w:val="left"/>
      <w:pPr>
        <w:ind w:firstLine="402"/>
      </w:pPr>
      <w:rPr>
        <w:rFonts w:hint="eastAsia" w:cs="Times New Roman"/>
      </w:rPr>
    </w:lvl>
    <w:lvl w:ilvl="4" w:tentative="0">
      <w:start w:val="1"/>
      <w:numFmt w:val="decimalEnclosedCircleChinese"/>
      <w:suff w:val="nothing"/>
      <w:lvlText w:val="%5"/>
      <w:lvlJc w:val="left"/>
      <w:pPr>
        <w:ind w:firstLine="402"/>
      </w:pPr>
      <w:rPr>
        <w:rFonts w:hint="eastAsia" w:cs="Times New Roman"/>
      </w:rPr>
    </w:lvl>
    <w:lvl w:ilvl="5" w:tentative="0">
      <w:start w:val="1"/>
      <w:numFmt w:val="decimal"/>
      <w:suff w:val="nothing"/>
      <w:lvlText w:val="%6）"/>
      <w:lvlJc w:val="left"/>
      <w:pPr>
        <w:ind w:firstLine="402"/>
      </w:pPr>
      <w:rPr>
        <w:rFonts w:hint="eastAsia" w:cs="Times New Roman"/>
      </w:rPr>
    </w:lvl>
    <w:lvl w:ilvl="6" w:tentative="0">
      <w:start w:val="1"/>
      <w:numFmt w:val="lowerLetter"/>
      <w:suff w:val="nothing"/>
      <w:lvlText w:val="%7．"/>
      <w:lvlJc w:val="left"/>
      <w:pPr>
        <w:ind w:firstLine="402"/>
      </w:pPr>
      <w:rPr>
        <w:rFonts w:hint="eastAsia" w:cs="Times New Roman"/>
      </w:rPr>
    </w:lvl>
    <w:lvl w:ilvl="7" w:tentative="0">
      <w:start w:val="1"/>
      <w:numFmt w:val="lowerLetter"/>
      <w:suff w:val="nothing"/>
      <w:lvlText w:val="%8）"/>
      <w:lvlJc w:val="left"/>
      <w:pPr>
        <w:ind w:firstLine="402"/>
      </w:pPr>
      <w:rPr>
        <w:rFonts w:hint="eastAsia" w:cs="Times New Roman"/>
      </w:rPr>
    </w:lvl>
    <w:lvl w:ilvl="8" w:tentative="0">
      <w:start w:val="1"/>
      <w:numFmt w:val="lowerRoman"/>
      <w:suff w:val="nothing"/>
      <w:lvlText w:val="%9 "/>
      <w:lvlJc w:val="left"/>
      <w:pPr>
        <w:ind w:firstLine="402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09EF9F1F"/>
    <w:rsid w:val="0FFBAB29"/>
    <w:rsid w:val="10B40BCC"/>
    <w:rsid w:val="118823F2"/>
    <w:rsid w:val="18EC1E64"/>
    <w:rsid w:val="1AD70FA2"/>
    <w:rsid w:val="1BAB45FA"/>
    <w:rsid w:val="20E366FE"/>
    <w:rsid w:val="21EA0B57"/>
    <w:rsid w:val="29EB237C"/>
    <w:rsid w:val="2EEFEF58"/>
    <w:rsid w:val="2FD84B80"/>
    <w:rsid w:val="30B878C9"/>
    <w:rsid w:val="33552650"/>
    <w:rsid w:val="377737A4"/>
    <w:rsid w:val="38D60616"/>
    <w:rsid w:val="3A7B4D73"/>
    <w:rsid w:val="3BE7499D"/>
    <w:rsid w:val="3D7F297E"/>
    <w:rsid w:val="3F1A5C90"/>
    <w:rsid w:val="3FDFCC08"/>
    <w:rsid w:val="3FF6ED0D"/>
    <w:rsid w:val="3FFB72CC"/>
    <w:rsid w:val="42F10C9F"/>
    <w:rsid w:val="493508EE"/>
    <w:rsid w:val="497C7186"/>
    <w:rsid w:val="4A196944"/>
    <w:rsid w:val="4BC25114"/>
    <w:rsid w:val="4F1E6C2C"/>
    <w:rsid w:val="4F6B5D70"/>
    <w:rsid w:val="507F065A"/>
    <w:rsid w:val="5236789E"/>
    <w:rsid w:val="559F1A55"/>
    <w:rsid w:val="56AF45AE"/>
    <w:rsid w:val="576FEE59"/>
    <w:rsid w:val="5A701F21"/>
    <w:rsid w:val="5A7C34BF"/>
    <w:rsid w:val="5AA17385"/>
    <w:rsid w:val="5B7C24C8"/>
    <w:rsid w:val="5DEFF445"/>
    <w:rsid w:val="5DFEB2E5"/>
    <w:rsid w:val="5E7C7E34"/>
    <w:rsid w:val="61895CCF"/>
    <w:rsid w:val="66F35DD9"/>
    <w:rsid w:val="6854075C"/>
    <w:rsid w:val="69A37ABB"/>
    <w:rsid w:val="6FD47A0B"/>
    <w:rsid w:val="762A4BFD"/>
    <w:rsid w:val="7C1F064D"/>
    <w:rsid w:val="7DAF1E8B"/>
    <w:rsid w:val="7DBB9FDA"/>
    <w:rsid w:val="7EFF0D7D"/>
    <w:rsid w:val="7FE0122B"/>
    <w:rsid w:val="7FFF2EBA"/>
    <w:rsid w:val="AEBE54DD"/>
    <w:rsid w:val="B7F73D83"/>
    <w:rsid w:val="B7FF736E"/>
    <w:rsid w:val="BCFF9EFE"/>
    <w:rsid w:val="CCD9BA09"/>
    <w:rsid w:val="DCBB4D71"/>
    <w:rsid w:val="DCF72661"/>
    <w:rsid w:val="DEDBFE39"/>
    <w:rsid w:val="E7F72C30"/>
    <w:rsid w:val="EBB794E2"/>
    <w:rsid w:val="EF7E7B91"/>
    <w:rsid w:val="F6C7B41D"/>
    <w:rsid w:val="F7B75326"/>
    <w:rsid w:val="FD7FF71D"/>
    <w:rsid w:val="FEEF87BA"/>
    <w:rsid w:val="FF7114F5"/>
    <w:rsid w:val="FFEA0C81"/>
    <w:rsid w:val="FFF796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99"/>
    <w:pPr>
      <w:keepNext/>
      <w:keepLines/>
      <w:numPr>
        <w:ilvl w:val="2"/>
        <w:numId w:val="1"/>
      </w:numPr>
      <w:tabs>
        <w:tab w:val="left" w:pos="0"/>
      </w:tabs>
      <w:spacing w:line="413" w:lineRule="auto"/>
      <w:outlineLvl w:val="2"/>
    </w:pPr>
    <w:rPr>
      <w:b/>
      <w:sz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left="0" w:leftChars="0" w:firstLine="880" w:firstLineChars="200"/>
    </w:pPr>
    <w:rPr>
      <w:rFonts w:eastAsia="仿宋_GB231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5"/>
    <w:qFormat/>
    <w:uiPriority w:val="99"/>
    <w:pPr>
      <w:spacing w:afterAutospacing="1"/>
      <w:ind w:left="101"/>
    </w:pPr>
    <w:rPr>
      <w:rFonts w:ascii="宋体" w:hAnsi="宋体"/>
      <w:sz w:val="29"/>
      <w:szCs w:val="29"/>
    </w:rPr>
  </w:style>
  <w:style w:type="paragraph" w:styleId="6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7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8">
    <w:name w:val="Body Text Indent 2"/>
    <w:basedOn w:val="1"/>
    <w:next w:val="9"/>
    <w:qFormat/>
    <w:uiPriority w:val="99"/>
    <w:pPr>
      <w:spacing w:after="120" w:line="480" w:lineRule="auto"/>
      <w:ind w:left="420" w:leftChars="200"/>
    </w:pPr>
  </w:style>
  <w:style w:type="paragraph" w:styleId="9">
    <w:name w:val="Body Text Indent 3"/>
    <w:basedOn w:val="1"/>
    <w:qFormat/>
    <w:uiPriority w:val="99"/>
    <w:pPr>
      <w:ind w:left="200" w:leftChars="200"/>
    </w:pPr>
    <w:rPr>
      <w:sz w:val="16"/>
    </w:rPr>
  </w:style>
  <w:style w:type="paragraph" w:styleId="10">
    <w:name w:val="footer"/>
    <w:basedOn w:val="1"/>
    <w:link w:val="31"/>
    <w:qFormat/>
    <w:uiPriority w:val="99"/>
    <w:pPr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13">
    <w:name w:val="Body Text 2"/>
    <w:basedOn w:val="1"/>
    <w:qFormat/>
    <w:uiPriority w:val="0"/>
    <w:pPr>
      <w:spacing w:after="120" w:line="480" w:lineRule="auto"/>
    </w:p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7">
    <w:name w:val="Strong"/>
    <w:qFormat/>
    <w:uiPriority w:val="0"/>
    <w:rPr>
      <w:rFonts w:cs="Times New Roman"/>
      <w:b/>
      <w:bCs/>
    </w:rPr>
  </w:style>
  <w:style w:type="character" w:styleId="18">
    <w:name w:val="Hyperlink"/>
    <w:basedOn w:val="19"/>
    <w:semiHidden/>
    <w:qFormat/>
    <w:uiPriority w:val="0"/>
    <w:rPr>
      <w:color w:val="0000FF"/>
      <w:u w:val="single"/>
    </w:rPr>
  </w:style>
  <w:style w:type="character" w:customStyle="1" w:styleId="19">
    <w:name w:val="NormalCharacter"/>
    <w:semiHidden/>
    <w:qFormat/>
    <w:uiPriority w:val="0"/>
  </w:style>
  <w:style w:type="paragraph" w:customStyle="1" w:styleId="20">
    <w:name w:val="Body Text First Indent 21"/>
    <w:basedOn w:val="21"/>
    <w:qFormat/>
    <w:uiPriority w:val="99"/>
    <w:pPr>
      <w:ind w:firstLine="420" w:firstLineChars="200"/>
    </w:pPr>
  </w:style>
  <w:style w:type="paragraph" w:customStyle="1" w:styleId="21">
    <w:name w:val="Body Text Indent1"/>
    <w:basedOn w:val="1"/>
    <w:qFormat/>
    <w:uiPriority w:val="99"/>
    <w:pPr>
      <w:ind w:left="420" w:leftChars="200"/>
    </w:pPr>
  </w:style>
  <w:style w:type="paragraph" w:customStyle="1" w:styleId="22">
    <w:name w:val="Heading1"/>
    <w:basedOn w:val="1"/>
    <w:link w:val="28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23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Acetate"/>
    <w:basedOn w:val="1"/>
    <w:qFormat/>
    <w:uiPriority w:val="0"/>
    <w:rPr>
      <w:sz w:val="18"/>
      <w:szCs w:val="18"/>
    </w:rPr>
  </w:style>
  <w:style w:type="paragraph" w:customStyle="1" w:styleId="25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6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7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8">
    <w:name w:val="UserStyle_3"/>
    <w:basedOn w:val="19"/>
    <w:link w:val="2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9">
    <w:name w:val="UserStyle_4"/>
    <w:basedOn w:val="19"/>
    <w:qFormat/>
    <w:uiPriority w:val="0"/>
  </w:style>
  <w:style w:type="paragraph" w:customStyle="1" w:styleId="30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1">
    <w:name w:val="页脚 Char"/>
    <w:basedOn w:val="16"/>
    <w:link w:val="10"/>
    <w:qFormat/>
    <w:uiPriority w:val="99"/>
    <w:rPr>
      <w:rFonts w:cstheme="minorBidi"/>
      <w:kern w:val="2"/>
      <w:sz w:val="18"/>
      <w:szCs w:val="18"/>
    </w:rPr>
  </w:style>
  <w:style w:type="paragraph" w:customStyle="1" w:styleId="3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3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34">
    <w:name w:val="正文文本首行缩进 2"/>
    <w:basedOn w:val="3"/>
    <w:qFormat/>
    <w:uiPriority w:val="0"/>
    <w:pPr>
      <w:ind w:firstLine="420" w:firstLineChars="200"/>
    </w:pPr>
    <w:rPr>
      <w:rFonts w:ascii="Calibri" w:hAnsi="Calibri" w:eastAsia="宋体" w:cs="宋体"/>
    </w:rPr>
  </w:style>
  <w:style w:type="paragraph" w:customStyle="1" w:styleId="35">
    <w:name w:val="BodyText2"/>
    <w:basedOn w:val="1"/>
    <w:qFormat/>
    <w:uiPriority w:val="0"/>
    <w:pPr>
      <w:widowControl/>
      <w:spacing w:after="120" w:line="480" w:lineRule="auto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5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2021-01-15T04:51:00Z</dcterms:created>
  <dc:creator>Administrator</dc:creator>
  <cp:lastModifiedBy>丘丘</cp:lastModifiedBy>
  <cp:lastPrinted>2022-01-08T18:06:00Z</cp:lastPrinted>
  <dcterms:modified xsi:type="dcterms:W3CDTF">2022-01-08T09:49:36Z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