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  <w:spacing w:before="0" w:beforeAutospacing="0" w:after="0" w:afterAutospacing="0" w:line="600" w:lineRule="exact"/>
        <w:jc w:val="center"/>
        <w:rPr>
          <w:rStyle w:val="11"/>
          <w:rFonts w:ascii="黑体" w:eastAsia="黑体"/>
          <w:sz w:val="44"/>
          <w:szCs w:val="44"/>
        </w:rPr>
      </w:pPr>
      <w:r>
        <w:rPr>
          <w:rStyle w:val="9"/>
          <w:rFonts w:ascii="黑体" w:eastAsia="黑体" w:cs="宋体"/>
          <w:sz w:val="44"/>
          <w:szCs w:val="44"/>
        </w:rPr>
        <w:t>中国人民政治协商会议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1"/>
          <w:rFonts w:hint="eastAsia"/>
          <w:sz w:val="44"/>
          <w:szCs w:val="44"/>
        </w:rPr>
      </w:pPr>
      <w:r>
        <w:rPr>
          <w:rStyle w:val="11"/>
          <w:sz w:val="44"/>
          <w:szCs w:val="44"/>
        </w:rPr>
        <w:t>黔东南苗族侗族自治州委员会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1"/>
          <w:rFonts w:hint="eastAsia"/>
          <w:sz w:val="44"/>
          <w:szCs w:val="44"/>
        </w:rPr>
      </w:pPr>
      <w:r>
        <w:rPr>
          <w:rStyle w:val="11"/>
          <w:sz w:val="44"/>
          <w:szCs w:val="44"/>
        </w:rPr>
        <w:t>提</w:t>
      </w:r>
      <w:r>
        <w:rPr>
          <w:rStyle w:val="11"/>
          <w:rFonts w:hint="eastAsia"/>
          <w:sz w:val="44"/>
          <w:szCs w:val="44"/>
        </w:rPr>
        <w:t xml:space="preserve">   </w:t>
      </w:r>
      <w:r>
        <w:rPr>
          <w:rStyle w:val="11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1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1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1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1"/>
          <w:rFonts w:ascii="宋体" w:hAnsi="宋体"/>
          <w:kern w:val="0"/>
          <w:sz w:val="24"/>
        </w:rPr>
        <w:t>第十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1"/>
          <w:rFonts w:ascii="宋体" w:hAnsi="宋体"/>
          <w:kern w:val="0"/>
          <w:sz w:val="24"/>
        </w:rPr>
        <w:t>届第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1"/>
          <w:rFonts w:ascii="宋体" w:hAnsi="宋体"/>
          <w:kern w:val="0"/>
          <w:sz w:val="24"/>
        </w:rPr>
        <w:t>次会议　       　第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059</w:t>
      </w:r>
      <w:r>
        <w:rPr>
          <w:rStyle w:val="11"/>
          <w:rFonts w:ascii="宋体" w:hAnsi="宋体"/>
          <w:kern w:val="0"/>
          <w:sz w:val="24"/>
        </w:rPr>
        <w:t xml:space="preserve">号　    </w:t>
      </w:r>
      <w:r>
        <w:rPr>
          <w:rStyle w:val="11"/>
          <w:rFonts w:hint="eastAsia" w:ascii="宋体" w:hAnsi="宋体"/>
          <w:kern w:val="0"/>
          <w:sz w:val="24"/>
        </w:rPr>
        <w:t xml:space="preserve">    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 xml:space="preserve"> 类别：经济建设类     </w:t>
      </w:r>
    </w:p>
    <w:p>
      <w:pPr>
        <w:spacing w:line="320" w:lineRule="exact"/>
        <w:jc w:val="left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7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1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11"/>
                <w:rFonts w:hint="eastAsia" w:ascii="宋体" w:hAnsi="宋体" w:cs="宋体"/>
                <w:b/>
                <w:bCs/>
                <w:kern w:val="0"/>
                <w:sz w:val="24"/>
              </w:rPr>
              <w:t>关于向上级请求调整降低黔东南州境内高速公路收费标准的建议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主办：州交通运输</w:t>
            </w:r>
            <w:bookmarkStart w:id="0" w:name="_GoBack"/>
            <w:bookmarkEnd w:id="0"/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局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 xml:space="preserve">   会办：州发改委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黑体" w:hAnsi="宋体" w:eastAsia="黑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人</w:t>
            </w:r>
            <w:r>
              <w:rPr>
                <w:rStyle w:val="11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pStyle w:val="3"/>
              <w:ind w:left="0" w:leftChars="0" w:firstLine="0" w:firstLineChars="0"/>
            </w:pPr>
            <w:r>
              <w:rPr>
                <w:rFonts w:hint="eastAsia"/>
              </w:rPr>
              <w:t>潘建波</w:t>
            </w:r>
          </w:p>
        </w:tc>
        <w:tc>
          <w:tcPr>
            <w:tcW w:w="3872" w:type="dxa"/>
            <w:vAlign w:val="center"/>
          </w:tcPr>
          <w:p>
            <w:pPr>
              <w:tabs>
                <w:tab w:val="left" w:pos="1000"/>
              </w:tabs>
              <w:jc w:val="left"/>
              <w:rPr>
                <w:rStyle w:val="11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榕江县政协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1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557200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13708550398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1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rPr>
          <w:rStyle w:val="11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1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1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黔东南州为少数民族自治州，一直以来，党中央和省委、省政府特别关注、关心、支持黔东南发展，特别在交通基础设施建设方面，实现了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县县通高速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，30户以上自然寨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寨寨通硬化路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，交通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通达能力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得到质的提升，极大地改善了全州发展条件。但是，黔东南境内高速公路收费普遍偏高，增加了人民群众出行、经商交流、货运物流等成本，对地方经济社会各方面发展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带来了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不利影响，人民群众和社会各界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映强烈。</w: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以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榕江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为例：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由于历史各种因素，榕江县发展起步较晚、各方面相对落后，2020年以前是全省深度贫困县、全国最后一批脱贫出列县；由于发展基础仍然薄弱，被列为乡村振兴基础夯实县。多年来，特别是脱贫攻坚以来，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党中央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省委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省政府、州委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州政府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高度重视榕江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发展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，从资金、政策、人力、物力各方面给予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了大力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支持，使榕江县经济社会发展发生了翻天覆地的变化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尤其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在道路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交通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方面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，厦蓉高速、剑榕高速、荔榕高速以及正在建设的雷榕高速汇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榕江形成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了由外到内的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大交通网络，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榕江县从交通末端变成了交通前端，区位优势日益凸显，既方便出行，又改善了发展条件，人民群众感受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到满满的获得感、幸福感。同时，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便捷的交通缩短了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农村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群众对外沟通的距离，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接受外面信息的渠道更加畅通，思想观念进一步解放，发展意识进一步增强，为推动全县经济社会高质量发展、大力实施乡村振兴奠定了坚实的群众基础、社会基础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。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但是，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榕江境内以及榕江至黔东南州各县（市）的高速公路收费标准极高，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下面以7座以内小型客车为例。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比如：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荔榕高速从榕江县城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收费站至水尾乡高速公路收费站43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.5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公里，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费51元，平均每公里1.1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元；从榕江县城南收费站至八开镇高速收费站9公里，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费15元，平均每公里1.6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比如：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从榕江县城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南收费站至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黎平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里程105公里，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78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元，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油费大概60元，总计138元；而从榕江至黎平走二级公路，收费0元，油费大概80元，用时基本一样，费用还少了58元。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比如：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榕江北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高速公路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收费站至榕江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县城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高速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收费站15公里，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元，平均每公里1.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53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元；剑榕高速从榕江北收费站至寨蒿镇高速收费站17公里，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费23元，平均每公里1.35元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剑榕高速从榕江北收费站至朗洞镇高速收费站4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2.89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公里，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费50元，平均每公里1.1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元；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剑榕高速从榕江北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收费站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至剑河117.2公里，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136元，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平均每公里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1.16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元。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又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如：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厦蓉高速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榕江站至贵阳里程210.21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公里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费159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，平均每公里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0.76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元；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厦蓉高速从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榕江至从江北里程45.15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公里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费35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，平均每公里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0.78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；厦蓉高速从榕江至凯里里程127.96公里，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费98元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，平均每公里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0.77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等等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eastAsia="zh-CN"/>
        </w:rPr>
        <w:t>。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通过询价对比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黔东南境内高速公路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收费标准都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高于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周边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和东部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其他省份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特别是榕江县境内高速公路收费标准相当于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有关省份的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3至4倍。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比如：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同样以7座以内小型客车为例，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湖南、广西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广东等省份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高速公路平均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每公里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收费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0.5元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以内。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由于收费过高，剑榕、荔榕等高速车流很少，经常出现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“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空无一车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”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的情况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。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比如：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在非必要的情况下，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绝大部分群众出行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都选择国道、省道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县道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；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又如：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在乡镇上班的干部，特别是刚参加工作的年轻干部，由于工资收入不高，在县城与乡镇之间来往时基本上不走高速路。</w: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高速公路收费过高，成为了制约我州经济后发赶超的“拌脚石”，阻碍了人流、物流、资金流和信息流向我州的聚焦和流动，不利于我州承接粤港澳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大湾区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产业转移，推动我州新型工业化发展；不利于“黔货出山”，推动我州农业现代化发展；不利于吸引更多的客商、游客到我州投资兴业、旅游消费，推动我州旅游产业化和新型城镇化发展。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highlight w:val="none"/>
          <w:u w:val="none"/>
          <w:lang w:val="en-US" w:eastAsia="zh-CN"/>
        </w:rPr>
        <w:t>同时，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由于高速公路收费高，增加了出行成本，群众和客商、游客等不想走、不愿走高速，导致高速路车流量很少，反而收费总额大大减少，有些收费站甚至出现亏本，部分高速服务区设施闲置、无法运营、空无一人的“怪异现象”，没有发挥高速公路作为拉动经济发展的“大通道”作用。</w: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当前榕江县乃至全州各县（市）经济社会发展相对于我省其他地区，特别是与沿海发达地区相比仍然还有很大差距，而且这个差距还在拉大。进入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十四五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以来，全州都在谋划、都在发力，希望能迎头赶上，甚至后发赶超。尤其像榕江这样发展基础较为薄弱的县，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巩固拓展脱贫攻坚成果任务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繁重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实施乡村振兴任重道远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更不能出现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路修了，走不起，不想走，不愿走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的问题。</w: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为了更好地发挥高速公路服务人民、服务发展的功能，降低群众出行成本、客商经商成本、游客旅游成本、物流运输成本，营造良好的营商环境、发展环境，使黔东南成为聚才聚智之地、梦想实现之地、康养旅游之地、兴业发展之地。</w: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建议：</w: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一是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请州委、州政府和州直有关部门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积极向国家和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省级层面建议，从支持民族地区发展、支持欠发展地区发展等角度，积极争取国家和省级层面的理解和支持，不能把建设成本转嫁给欠发展地区群众来承担，按照沿海或周边省份高速公路收费标准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全面降低黔东南州境内高速公路收费标准。鼓励更多的车辆上高速，不但不会造成高速收费额下降，反而增加车流量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，增强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高速收费收入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增加国有资产利用率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，减轻广大干部群众出行的负担，更加赢得民心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。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二是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请州委、州政府研究出台，在“州庆”“苗年”“侗年”假期州内高速公路免费通行政策，吸引更多游客走进黔东南，推动我州旅游产业化发展。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/>
        <w:autoSpaceDE/>
        <w:autoSpaceDN/>
        <w:bidi w:val="0"/>
        <w:adjustRightInd/>
        <w:snapToGrid/>
        <w:spacing w:beforeAutospacing="0" w:after="0" w:afterAutospacing="0" w:line="56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1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ind w:firstLine="1280" w:firstLineChars="400"/>
        <w:rPr>
          <w:rStyle w:val="11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rStyle w:val="1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B66956"/>
    <w:rsid w:val="10B40BCC"/>
    <w:rsid w:val="118823F2"/>
    <w:rsid w:val="16F969DB"/>
    <w:rsid w:val="18EC1E64"/>
    <w:rsid w:val="1B913D76"/>
    <w:rsid w:val="1BAB45FA"/>
    <w:rsid w:val="20E366FE"/>
    <w:rsid w:val="21EA0B57"/>
    <w:rsid w:val="23370767"/>
    <w:rsid w:val="29EB237C"/>
    <w:rsid w:val="2BDD0731"/>
    <w:rsid w:val="2E726DE4"/>
    <w:rsid w:val="2FD84B80"/>
    <w:rsid w:val="30B878C9"/>
    <w:rsid w:val="32794BB9"/>
    <w:rsid w:val="33552650"/>
    <w:rsid w:val="377737A4"/>
    <w:rsid w:val="38D60616"/>
    <w:rsid w:val="3A7B4D73"/>
    <w:rsid w:val="3F1A5C90"/>
    <w:rsid w:val="42F10C9F"/>
    <w:rsid w:val="493508EE"/>
    <w:rsid w:val="497C7186"/>
    <w:rsid w:val="4A196944"/>
    <w:rsid w:val="4F1E6C2C"/>
    <w:rsid w:val="4F6B5D70"/>
    <w:rsid w:val="507F065A"/>
    <w:rsid w:val="5236789E"/>
    <w:rsid w:val="559F1A55"/>
    <w:rsid w:val="5A7C34BF"/>
    <w:rsid w:val="5AA17385"/>
    <w:rsid w:val="5B7C24C8"/>
    <w:rsid w:val="61895CCF"/>
    <w:rsid w:val="66F35DD9"/>
    <w:rsid w:val="6854075C"/>
    <w:rsid w:val="69A37ABB"/>
    <w:rsid w:val="6A644AE2"/>
    <w:rsid w:val="720177B2"/>
    <w:rsid w:val="74620891"/>
    <w:rsid w:val="778C0E73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line="480" w:lineRule="auto"/>
    </w:pPr>
  </w:style>
  <w:style w:type="paragraph" w:styleId="3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4">
    <w:name w:val="footer"/>
    <w:basedOn w:val="1"/>
    <w:link w:val="22"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Strong"/>
    <w:qFormat/>
    <w:uiPriority w:val="0"/>
    <w:rPr>
      <w:rFonts w:cs="Times New Roman"/>
      <w:b/>
      <w:bCs/>
    </w:rPr>
  </w:style>
  <w:style w:type="character" w:styleId="10">
    <w:name w:val="Hyperlink"/>
    <w:basedOn w:val="11"/>
    <w:semiHidden/>
    <w:qFormat/>
    <w:uiPriority w:val="0"/>
    <w:rPr>
      <w:color w:val="0000FF"/>
      <w:u w:val="single"/>
    </w:rPr>
  </w:style>
  <w:style w:type="character" w:customStyle="1" w:styleId="11">
    <w:name w:val="NormalCharacter"/>
    <w:semiHidden/>
    <w:qFormat/>
    <w:uiPriority w:val="0"/>
  </w:style>
  <w:style w:type="paragraph" w:customStyle="1" w:styleId="12">
    <w:name w:val="正文-公1"/>
    <w:basedOn w:val="1"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13">
    <w:name w:val="Heading1"/>
    <w:basedOn w:val="1"/>
    <w:link w:val="19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4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Acetate"/>
    <w:basedOn w:val="1"/>
    <w:qFormat/>
    <w:uiPriority w:val="0"/>
    <w:rPr>
      <w:sz w:val="18"/>
      <w:szCs w:val="18"/>
    </w:rPr>
  </w:style>
  <w:style w:type="paragraph" w:customStyle="1" w:styleId="16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7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8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UserStyle_3"/>
    <w:basedOn w:val="11"/>
    <w:link w:val="13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0">
    <w:name w:val="UserStyle_4"/>
    <w:basedOn w:val="11"/>
    <w:qFormat/>
    <w:uiPriority w:val="0"/>
  </w:style>
  <w:style w:type="paragraph" w:customStyle="1" w:styleId="21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2">
    <w:name w:val="页脚 Char"/>
    <w:basedOn w:val="8"/>
    <w:link w:val="4"/>
    <w:qFormat/>
    <w:uiPriority w:val="99"/>
    <w:rPr>
      <w:rFonts w:cstheme="minorBidi"/>
      <w:kern w:val="2"/>
      <w:sz w:val="18"/>
      <w:szCs w:val="18"/>
    </w:rPr>
  </w:style>
  <w:style w:type="paragraph" w:customStyle="1" w:styleId="23">
    <w:name w:val="Body text|2"/>
    <w:basedOn w:val="1"/>
    <w:qFormat/>
    <w:uiPriority w:val="0"/>
    <w:pPr>
      <w:spacing w:after="300"/>
      <w:ind w:firstLine="740"/>
    </w:pPr>
    <w:rPr>
      <w:rFonts w:ascii="宋体" w:hAnsi="宋体" w:cs="宋体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2</TotalTime>
  <ScaleCrop>false</ScaleCrop>
  <LinksUpToDate>false</LinksUpToDate>
  <CharactersWithSpaces>2054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يانغ يي</cp:lastModifiedBy>
  <cp:lastPrinted>2021-02-26T02:55:00Z</cp:lastPrinted>
  <dcterms:modified xsi:type="dcterms:W3CDTF">2022-01-06T07:50:25Z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6A2F6062148A4E119FE7B70BD42D0536</vt:lpwstr>
  </property>
</Properties>
</file>