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spacing w:before="0" w:beforeAutospacing="0" w:after="0" w:afterAutospacing="0" w:line="600" w:lineRule="exact"/>
        <w:jc w:val="center"/>
        <w:rPr>
          <w:rStyle w:val="14"/>
          <w:rFonts w:ascii="黑体" w:eastAsia="黑体"/>
          <w:sz w:val="44"/>
          <w:szCs w:val="44"/>
        </w:rPr>
      </w:pPr>
      <w:r>
        <w:rPr>
          <w:rStyle w:val="12"/>
          <w:rFonts w:ascii="黑体" w:eastAsia="黑体" w:cs="宋体"/>
          <w:sz w:val="44"/>
          <w:szCs w:val="44"/>
        </w:rPr>
        <w:t>中国人民政治协商会议</w:t>
      </w:r>
    </w:p>
    <w:p>
      <w:pPr>
        <w:pStyle w:val="18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黔东南苗族侗族自治州委员会</w:t>
      </w:r>
    </w:p>
    <w:p>
      <w:pPr>
        <w:pStyle w:val="18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提</w:t>
      </w:r>
      <w:r>
        <w:rPr>
          <w:rStyle w:val="14"/>
          <w:rFonts w:hint="eastAsia"/>
          <w:sz w:val="44"/>
          <w:szCs w:val="44"/>
        </w:rPr>
        <w:t xml:space="preserve">   </w:t>
      </w:r>
      <w:r>
        <w:rPr>
          <w:rStyle w:val="14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4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4"/>
          <w:rFonts w:ascii="宋体" w:hAnsi="宋体"/>
          <w:kern w:val="0"/>
          <w:sz w:val="24"/>
        </w:rPr>
        <w:t>第十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4"/>
          <w:rFonts w:ascii="宋体" w:hAnsi="宋体"/>
          <w:kern w:val="0"/>
          <w:sz w:val="24"/>
        </w:rPr>
        <w:t>届第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4"/>
          <w:rFonts w:ascii="宋体" w:hAnsi="宋体"/>
          <w:kern w:val="0"/>
          <w:sz w:val="24"/>
        </w:rPr>
        <w:t>次会议　       　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084</w:t>
      </w:r>
      <w:r>
        <w:rPr>
          <w:rStyle w:val="14"/>
          <w:rFonts w:ascii="宋体" w:hAnsi="宋体"/>
          <w:kern w:val="0"/>
          <w:sz w:val="24"/>
        </w:rPr>
        <w:t xml:space="preserve">号　    </w:t>
      </w:r>
      <w:r>
        <w:rPr>
          <w:rStyle w:val="14"/>
          <w:rFonts w:hint="eastAsia" w:ascii="宋体" w:hAnsi="宋体"/>
          <w:kern w:val="0"/>
          <w:sz w:val="24"/>
        </w:rPr>
        <w:t xml:space="preserve">    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0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</w:pPr>
            <w:bookmarkStart w:id="0" w:name="_GoBack"/>
            <w:r>
              <w:rPr>
                <w:rFonts w:hint="eastAsia" w:ascii="Times New Roman" w:hAnsi="Times New Roman" w:cs="Times New Roman"/>
                <w:b/>
                <w:bCs/>
                <w:kern w:val="0"/>
                <w:sz w:val="24"/>
                <w:lang w:val="en-US" w:eastAsia="zh-CN"/>
              </w:rPr>
              <w:t>关于推动现代职业教育高质量发展的建议</w:t>
            </w:r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州教育局    会办：州工信局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黑体" w:hAnsi="宋体" w:eastAsia="黑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高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洁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黔东南技师学院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18685451955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州委办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秘书五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4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4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4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4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当前，我国职业教育达到了相当大的规模和一定的水平，在一定程度上满足了社会经济发展需要，为经济发展发挥了一定的支撑作用。但是，由于种种原因，远远没有达到国家经济发展需要的水平。其中校企合作是职业院校办学的基本模式，培养高素质人才的希望在企业，校企合作的不深入，制约了技术技能人才的培养与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2021年4月，全国职业教育大会在北京召开，这次会议是建国以来，党中央国务院召开的第一次全国职业教育大会。习总书记在职业教育工作作出重要指示，要求在全面建设社会主义现代化国家新征程中，优化职业教育类型定位，增强职业教育适应性，培养更多高素质技术技能人才、能工巧匠、大国工匠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一是政府加大重视，出台相应的校企合作法律法规，规定企业校企合作责任，并考虑校企合作的经济利益，确保校企合作顺利开展，为教育改革、专业建设提供保障。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二是加强校企合作理论研究，建立一个完善的校企合作的理论体系，指导职业院校校企合作工作。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三是政府进一步加大对职业教育的宣传力度，对职业教育招生给予政策倾斜，促进职业教育与普通教育均衡发展。通过标语、电视网络宣传等，强化人们对职业教育的理解、接纳和支持。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4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97D6CC-1016-44C8-934A-66434CEE36E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3BD903E-3A09-4520-A2FC-B683C7CC80D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5D5818D-2AE9-45DA-9F4D-DD3B3C4553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rPr>
        <w:rStyle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9D20C23"/>
    <w:rsid w:val="10B40BCC"/>
    <w:rsid w:val="118823F2"/>
    <w:rsid w:val="18EC1E64"/>
    <w:rsid w:val="1BAB45FA"/>
    <w:rsid w:val="1EC00214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left="0" w:leftChars="0"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0"/>
    <w:pPr>
      <w:spacing w:after="120" w:line="480" w:lineRule="auto"/>
      <w:ind w:left="420" w:leftChars="200"/>
    </w:pPr>
    <w:rPr>
      <w:rFonts w:ascii="Times New Roman" w:hAnsi="Times New Roman"/>
    </w:rPr>
  </w:style>
  <w:style w:type="paragraph" w:styleId="5">
    <w:name w:val="Body Text Indent 3"/>
    <w:basedOn w:val="1"/>
    <w:qFormat/>
    <w:uiPriority w:val="0"/>
    <w:pPr>
      <w:ind w:left="200" w:leftChars="200"/>
    </w:pPr>
    <w:rPr>
      <w:rFonts w:ascii="Times New Roman" w:hAnsi="Times New Roman"/>
      <w:sz w:val="16"/>
    </w:rPr>
  </w:style>
  <w:style w:type="paragraph" w:styleId="6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7">
    <w:name w:val="footer"/>
    <w:basedOn w:val="1"/>
    <w:link w:val="24"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Hyperlink"/>
    <w:basedOn w:val="14"/>
    <w:semiHidden/>
    <w:qFormat/>
    <w:uiPriority w:val="0"/>
    <w:rPr>
      <w:color w:val="0000FF"/>
      <w:u w:val="single"/>
    </w:rPr>
  </w:style>
  <w:style w:type="character" w:customStyle="1" w:styleId="14">
    <w:name w:val="NormalCharacter"/>
    <w:semiHidden/>
    <w:qFormat/>
    <w:uiPriority w:val="0"/>
  </w:style>
  <w:style w:type="paragraph" w:customStyle="1" w:styleId="15">
    <w:name w:val="Heading1"/>
    <w:basedOn w:val="1"/>
    <w:link w:val="2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6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Acetate"/>
    <w:basedOn w:val="1"/>
    <w:qFormat/>
    <w:uiPriority w:val="0"/>
    <w:rPr>
      <w:sz w:val="18"/>
      <w:szCs w:val="18"/>
    </w:rPr>
  </w:style>
  <w:style w:type="paragraph" w:customStyle="1" w:styleId="18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9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0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UserStyle_3"/>
    <w:basedOn w:val="14"/>
    <w:link w:val="15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2">
    <w:name w:val="UserStyle_4"/>
    <w:basedOn w:val="14"/>
    <w:qFormat/>
    <w:uiPriority w:val="0"/>
  </w:style>
  <w:style w:type="paragraph" w:customStyle="1" w:styleId="23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4">
    <w:name w:val="页脚 Char"/>
    <w:basedOn w:val="11"/>
    <w:link w:val="7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2022-01-04T07:28:46Z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35ACC042092C42F5895751C595223AFA</vt:lpwstr>
  </property>
</Properties>
</file>