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sz w:val="44"/>
          <w:szCs w:val="44"/>
        </w:rPr>
      </w:pPr>
      <w:r>
        <w:rPr>
          <w:rStyle w:val="10"/>
          <w:sz w:val="44"/>
          <w:szCs w:val="44"/>
        </w:rPr>
        <w:t>提案</w:t>
      </w:r>
    </w:p>
    <w:p>
      <w:pPr>
        <w:spacing w:line="320" w:lineRule="exact"/>
        <w:jc w:val="center"/>
        <w:textAlignment w:val="top"/>
        <w:rPr>
          <w:rStyle w:val="10"/>
          <w:rFonts w:ascii="宋体" w:hAnsi="宋体"/>
          <w:kern w:val="0"/>
          <w:sz w:val="24"/>
        </w:rPr>
      </w:pPr>
    </w:p>
    <w:p>
      <w:pPr>
        <w:spacing w:line="320" w:lineRule="exact"/>
        <w:jc w:val="center"/>
        <w:textAlignment w:val="top"/>
        <w:rPr>
          <w:rStyle w:val="10"/>
          <w:rFonts w:ascii="宋体" w:hAnsi="宋体"/>
          <w:kern w:val="0"/>
          <w:sz w:val="24"/>
        </w:rPr>
      </w:pPr>
    </w:p>
    <w:p>
      <w:pPr>
        <w:spacing w:line="760" w:lineRule="exact"/>
        <w:textAlignment w:val="top"/>
        <w:rPr>
          <w:rStyle w:val="10"/>
          <w:rFonts w:ascii="宋体" w:hAnsi="宋体"/>
          <w:kern w:val="0"/>
          <w:sz w:val="24"/>
        </w:rPr>
      </w:pPr>
      <w:r>
        <w:rPr>
          <w:rStyle w:val="10"/>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10"/>
          <w:rFonts w:ascii="宋体" w:hAnsi="宋体"/>
          <w:kern w:val="0"/>
          <w:sz w:val="24"/>
        </w:rPr>
      </w:pPr>
      <w:r>
        <w:rPr>
          <w:rStyle w:val="10"/>
          <w:rFonts w:ascii="宋体" w:hAnsi="宋体"/>
          <w:kern w:val="0"/>
          <w:sz w:val="24"/>
        </w:rPr>
        <w:t>第十</w:t>
      </w:r>
      <w:r>
        <w:rPr>
          <w:rStyle w:val="10"/>
          <w:rFonts w:hint="eastAsia" w:ascii="宋体" w:hAnsi="宋体"/>
          <w:kern w:val="0"/>
          <w:sz w:val="24"/>
        </w:rPr>
        <w:t>三</w:t>
      </w:r>
      <w:r>
        <w:rPr>
          <w:rStyle w:val="10"/>
          <w:rFonts w:ascii="宋体" w:hAnsi="宋体"/>
          <w:kern w:val="0"/>
          <w:sz w:val="24"/>
        </w:rPr>
        <w:t>届第</w:t>
      </w:r>
      <w:r>
        <w:rPr>
          <w:rStyle w:val="10"/>
          <w:rFonts w:hint="eastAsia" w:ascii="宋体" w:hAnsi="宋体"/>
          <w:kern w:val="0"/>
          <w:sz w:val="24"/>
        </w:rPr>
        <w:t>一</w:t>
      </w:r>
      <w:r>
        <w:rPr>
          <w:rStyle w:val="10"/>
          <w:rFonts w:ascii="宋体" w:hAnsi="宋体"/>
          <w:kern w:val="0"/>
          <w:sz w:val="24"/>
        </w:rPr>
        <w:t>次会议　       　第</w:t>
      </w:r>
      <w:r>
        <w:rPr>
          <w:rStyle w:val="10"/>
          <w:rFonts w:hint="eastAsia" w:ascii="宋体" w:hAnsi="宋体"/>
          <w:kern w:val="0"/>
          <w:sz w:val="24"/>
        </w:rPr>
        <w:t>088</w:t>
      </w:r>
      <w:r>
        <w:rPr>
          <w:rStyle w:val="10"/>
          <w:rFonts w:ascii="宋体" w:hAnsi="宋体"/>
          <w:kern w:val="0"/>
          <w:sz w:val="24"/>
        </w:rPr>
        <w:t xml:space="preserve">号　    </w:t>
      </w:r>
      <w:r>
        <w:rPr>
          <w:rStyle w:val="10"/>
          <w:rFonts w:hint="eastAsia" w:ascii="宋体" w:hAnsi="宋体"/>
          <w:kern w:val="0"/>
          <w:sz w:val="24"/>
        </w:rPr>
        <w:t xml:space="preserve"> 类别：政治建设类     </w:t>
      </w:r>
    </w:p>
    <w:p>
      <w:pPr>
        <w:spacing w:line="320" w:lineRule="exact"/>
        <w:jc w:val="left"/>
        <w:rPr>
          <w:rStyle w:val="10"/>
          <w:rFonts w:ascii="宋体" w:hAnsi="宋体"/>
          <w:kern w:val="0"/>
          <w:sz w:val="24"/>
        </w:rPr>
      </w:pPr>
      <w:r>
        <w:rPr>
          <w:rStyle w:val="10"/>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ascii="宋体" w:hAnsi="宋体" w:cs="宋体"/>
                <w:b/>
                <w:bCs/>
                <w:kern w:val="0"/>
                <w:sz w:val="24"/>
              </w:rPr>
            </w:pPr>
            <w:r>
              <w:rPr>
                <w:rStyle w:val="10"/>
                <w:rFonts w:hint="eastAsia" w:ascii="宋体" w:hAnsi="宋体" w:cs="宋体" w:eastAsiaTheme="minorEastAsia"/>
                <w:b/>
                <w:bCs/>
                <w:kern w:val="0"/>
                <w:sz w:val="24"/>
              </w:rPr>
              <w:t>关于设立黔东南州苗侗民族文化艺术奖的建议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ascii="宋体" w:hAnsi="宋体"/>
                <w:kern w:val="0"/>
                <w:sz w:val="24"/>
              </w:rPr>
            </w:pPr>
            <w:r>
              <w:rPr>
                <w:rStyle w:val="10"/>
                <w:rFonts w:hint="eastAsia" w:ascii="宋体" w:hAnsi="宋体"/>
                <w:kern w:val="0"/>
                <w:sz w:val="24"/>
              </w:rPr>
              <w:t>主办：</w:t>
            </w:r>
            <w:r>
              <w:rPr>
                <w:rStyle w:val="10"/>
                <w:rFonts w:hint="eastAsia" w:ascii="宋体" w:hAnsi="宋体"/>
                <w:kern w:val="0"/>
                <w:sz w:val="24"/>
                <w:lang w:val="en-US" w:eastAsia="zh-CN"/>
              </w:rPr>
              <w:t>州委宣传部</w:t>
            </w:r>
            <w:bookmarkStart w:id="0" w:name="_GoBack"/>
            <w:bookmarkEnd w:id="0"/>
            <w:r>
              <w:rPr>
                <w:rStyle w:val="10"/>
                <w:rFonts w:hint="eastAsia" w:ascii="宋体" w:hAnsi="宋体"/>
                <w:kern w:val="0"/>
                <w:sz w:val="24"/>
              </w:rPr>
              <w:t xml:space="preserve">    会办：州文联</w:t>
            </w:r>
            <w:r>
              <w:rPr>
                <w:rStyle w:val="10"/>
                <w:rFonts w:hint="eastAsia" w:ascii="宋体" w:hAnsi="宋体"/>
                <w:kern w:val="0"/>
                <w:sz w:val="24"/>
                <w:lang w:eastAsia="zh-CN"/>
              </w:rPr>
              <w:t>、</w:t>
            </w:r>
            <w:r>
              <w:rPr>
                <w:rStyle w:val="10"/>
                <w:rFonts w:hint="eastAsia" w:ascii="宋体" w:hAnsi="宋体"/>
                <w:kern w:val="0"/>
                <w:sz w:val="24"/>
              </w:rPr>
              <w:t>州文体广电旅游局</w:t>
            </w:r>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宋体" w:hAnsi="宋体"/>
                <w:kern w:val="0"/>
                <w:sz w:val="24"/>
              </w:rPr>
              <w:t>姜丁萍</w:t>
            </w:r>
          </w:p>
        </w:tc>
        <w:tc>
          <w:tcPr>
            <w:tcW w:w="3872" w:type="dxa"/>
            <w:vAlign w:val="center"/>
          </w:tcPr>
          <w:p>
            <w:pPr>
              <w:jc w:val="left"/>
              <w:rPr>
                <w:rStyle w:val="10"/>
                <w:rFonts w:ascii="宋体" w:hAnsi="宋体"/>
                <w:kern w:val="0"/>
                <w:sz w:val="24"/>
              </w:rPr>
            </w:pPr>
            <w:r>
              <w:rPr>
                <w:rStyle w:val="10"/>
                <w:rFonts w:hint="eastAsia" w:ascii="宋体" w:hAnsi="宋体"/>
                <w:kern w:val="0"/>
                <w:sz w:val="24"/>
              </w:rPr>
              <w:t>天柱县文广局文化馆办公室</w:t>
            </w:r>
          </w:p>
        </w:tc>
        <w:tc>
          <w:tcPr>
            <w:tcW w:w="1440" w:type="dxa"/>
            <w:vAlign w:val="center"/>
          </w:tcPr>
          <w:p>
            <w:pPr>
              <w:jc w:val="left"/>
              <w:rPr>
                <w:rStyle w:val="10"/>
                <w:rFonts w:ascii="宋体" w:hAnsi="宋体"/>
                <w:kern w:val="0"/>
                <w:sz w:val="24"/>
              </w:rPr>
            </w:pPr>
            <w:r>
              <w:rPr>
                <w:rStyle w:val="10"/>
                <w:rFonts w:hint="eastAsia" w:ascii="宋体" w:hAnsi="宋体"/>
                <w:kern w:val="0"/>
                <w:sz w:val="24"/>
              </w:rPr>
              <w:t>556000</w:t>
            </w:r>
          </w:p>
        </w:tc>
        <w:tc>
          <w:tcPr>
            <w:tcW w:w="1485" w:type="dxa"/>
            <w:vAlign w:val="center"/>
          </w:tcPr>
          <w:p>
            <w:pPr>
              <w:jc w:val="left"/>
              <w:rPr>
                <w:rStyle w:val="10"/>
                <w:rFonts w:ascii="宋体" w:hAnsi="宋体"/>
                <w:kern w:val="0"/>
                <w:sz w:val="24"/>
              </w:rPr>
            </w:pPr>
            <w:r>
              <w:rPr>
                <w:rStyle w:val="10"/>
                <w:rFonts w:hint="eastAsia" w:ascii="宋体" w:hAnsi="宋体"/>
                <w:kern w:val="0"/>
                <w:sz w:val="24"/>
              </w:rPr>
              <w:t>15286602005</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黑体" w:hAnsi="宋体" w:eastAsia="黑体" w:cs="宋体"/>
                <w:b/>
                <w:bCs/>
                <w:kern w:val="0"/>
                <w:sz w:val="24"/>
                <w:szCs w:val="22"/>
              </w:rPr>
              <w:t>工作联系电话：</w:t>
            </w:r>
          </w:p>
        </w:tc>
        <w:tc>
          <w:tcPr>
            <w:tcW w:w="6797" w:type="dxa"/>
            <w:gridSpan w:val="3"/>
            <w:vAlign w:val="center"/>
          </w:tcPr>
          <w:p>
            <w:pPr>
              <w:jc w:val="left"/>
              <w:rPr>
                <w:rStyle w:val="10"/>
                <w:rFonts w:ascii="宋体" w:hAnsi="宋体"/>
                <w:kern w:val="0"/>
                <w:sz w:val="24"/>
              </w:rPr>
            </w:pPr>
            <w:r>
              <w:rPr>
                <w:rStyle w:val="10"/>
                <w:rFonts w:hint="eastAsia" w:ascii="宋体" w:hAnsi="宋体"/>
                <w:kern w:val="0"/>
                <w:sz w:val="24"/>
              </w:rPr>
              <w:t>州委办秘书五科：8270060；州政府办建议提案科：8260016；</w:t>
            </w:r>
          </w:p>
          <w:p>
            <w:pPr>
              <w:jc w:val="left"/>
              <w:rPr>
                <w:rStyle w:val="10"/>
                <w:rFonts w:ascii="宋体" w:hAnsi="宋体"/>
                <w:kern w:val="0"/>
                <w:sz w:val="24"/>
              </w:rPr>
            </w:pPr>
            <w:r>
              <w:rPr>
                <w:rStyle w:val="10"/>
                <w:rFonts w:hint="eastAsia" w:ascii="宋体" w:hAnsi="宋体"/>
                <w:kern w:val="0"/>
                <w:sz w:val="24"/>
              </w:rPr>
              <w:t>州政协提案委：8428866。</w:t>
            </w:r>
          </w:p>
        </w:tc>
      </w:tr>
    </w:tbl>
    <w:p>
      <w:pPr>
        <w:jc w:val="left"/>
        <w:rPr>
          <w:rStyle w:val="10"/>
          <w:rFonts w:ascii="宋体" w:hAnsi="宋体"/>
          <w:kern w:val="0"/>
          <w:sz w:val="24"/>
        </w:rPr>
      </w:pPr>
      <w:r>
        <w:rPr>
          <w:rStyle w:val="10"/>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10"/>
          <w:rFonts w:ascii="仿宋_GB2312" w:hAnsi="宋体" w:eastAsia="仿宋_GB2312"/>
          <w:kern w:val="0"/>
          <w:sz w:val="32"/>
          <w:szCs w:val="32"/>
        </w:rPr>
      </w:pPr>
      <w:r>
        <w:rPr>
          <w:rStyle w:val="10"/>
          <w:rFonts w:hint="eastAsia" w:ascii="仿宋_GB2312" w:hAnsi="宋体" w:eastAsia="仿宋_GB2312"/>
          <w:kern w:val="0"/>
          <w:sz w:val="32"/>
          <w:szCs w:val="32"/>
        </w:rPr>
        <w:t>内容和办法：</w:t>
      </w:r>
    </w:p>
    <w:p>
      <w:pPr>
        <w:spacing w:line="560" w:lineRule="exact"/>
        <w:ind w:firstLine="640" w:firstLineChars="200"/>
        <w:rPr>
          <w:rFonts w:ascii="仿宋" w:hAnsi="仿宋" w:eastAsia="仿宋" w:cs="仿宋"/>
          <w:color w:val="222222"/>
          <w:sz w:val="32"/>
          <w:szCs w:val="32"/>
          <w:shd w:val="clear" w:color="auto" w:fill="FFFFFF"/>
        </w:rPr>
      </w:pPr>
      <w:r>
        <w:rPr>
          <w:rFonts w:hint="eastAsia" w:ascii="仿宋" w:hAnsi="仿宋" w:eastAsia="仿宋" w:cs="仿宋"/>
          <w:color w:val="222222"/>
          <w:sz w:val="32"/>
          <w:szCs w:val="32"/>
          <w:shd w:val="clear" w:color="auto" w:fill="FFFFFF"/>
        </w:rPr>
        <w:t>为深入贯彻落实习近平总书记关于高度重视和切实加强文化艺术创作的指示精神，传承弘扬民族文化，坚定文化自信，促进黔东南州苗侗民族文化与经济共赢，进一步激励广大文艺创作者的积极性和创造力，设立文艺评奖是推动多出精品、多出人才，促进社会主义文艺繁荣发展的重要手段。从新时代文艺发展的现状来看，文艺基础理论研究亟须深化，文艺创作的引导能力亟须加强，全州民族审美鉴赏水平亟须提升，文艺工作者的辛勤劳动也亟须肯定。在此，特建议设立黔东南州政府支持的综合性苗侗民族文化艺术奖，激发黔东南州本土文艺爱好者创作激情。</w:t>
      </w:r>
    </w:p>
    <w:p>
      <w:pPr>
        <w:spacing w:line="560" w:lineRule="exact"/>
        <w:ind w:firstLine="643" w:firstLineChars="200"/>
        <w:rPr>
          <w:rFonts w:ascii="仿宋" w:hAnsi="仿宋" w:eastAsia="仿宋" w:cs="仿宋"/>
          <w:b/>
          <w:bCs/>
          <w:color w:val="222222"/>
          <w:sz w:val="32"/>
          <w:szCs w:val="32"/>
          <w:shd w:val="clear" w:color="auto" w:fill="FFFFFF"/>
        </w:rPr>
      </w:pPr>
      <w:r>
        <w:rPr>
          <w:rFonts w:hint="eastAsia" w:ascii="仿宋" w:hAnsi="仿宋" w:eastAsia="仿宋" w:cs="仿宋"/>
          <w:b/>
          <w:bCs/>
          <w:color w:val="222222"/>
          <w:sz w:val="32"/>
          <w:szCs w:val="32"/>
          <w:shd w:val="clear" w:color="auto" w:fill="FFFFFF"/>
        </w:rPr>
        <w:t>一、存在的困难和问题：</w:t>
      </w:r>
    </w:p>
    <w:p>
      <w:pPr>
        <w:spacing w:line="560" w:lineRule="exact"/>
        <w:ind w:firstLine="640" w:firstLineChars="200"/>
        <w:rPr>
          <w:rFonts w:ascii="仿宋" w:hAnsi="仿宋" w:eastAsia="仿宋" w:cs="仿宋"/>
          <w:color w:val="222222"/>
          <w:sz w:val="32"/>
          <w:szCs w:val="32"/>
          <w:shd w:val="clear" w:color="auto" w:fill="FFFFFF"/>
        </w:rPr>
      </w:pPr>
      <w:r>
        <w:rPr>
          <w:rFonts w:hint="eastAsia" w:ascii="仿宋" w:hAnsi="仿宋" w:eastAsia="仿宋" w:cs="仿宋"/>
          <w:color w:val="222222"/>
          <w:sz w:val="32"/>
          <w:szCs w:val="32"/>
          <w:shd w:val="clear" w:color="auto" w:fill="FFFFFF"/>
        </w:rPr>
        <w:t>1.黔东南州文化底蕴深厚，但近年来很多基层文艺创作者得不到应有的重视，在文艺创作上缺乏激励机制，许多从业者转行另谋他业，导致文艺创作界人才流失，队伍青黄不接，十分不利于文化强州的发展进步，影响我州文化事业大发展和大繁荣。</w:t>
      </w:r>
    </w:p>
    <w:p>
      <w:pPr>
        <w:spacing w:line="560" w:lineRule="exact"/>
        <w:ind w:firstLine="640" w:firstLineChars="200"/>
        <w:rPr>
          <w:rFonts w:ascii="仿宋" w:hAnsi="仿宋" w:eastAsia="仿宋" w:cs="仿宋"/>
          <w:color w:val="222222"/>
          <w:sz w:val="32"/>
          <w:szCs w:val="32"/>
          <w:shd w:val="clear" w:color="auto" w:fill="FFFFFF"/>
        </w:rPr>
      </w:pPr>
      <w:r>
        <w:rPr>
          <w:rFonts w:hint="eastAsia" w:ascii="仿宋" w:hAnsi="仿宋" w:eastAsia="仿宋" w:cs="仿宋"/>
          <w:color w:val="222222"/>
          <w:sz w:val="32"/>
          <w:szCs w:val="32"/>
          <w:shd w:val="clear" w:color="auto" w:fill="FFFFFF"/>
        </w:rPr>
        <w:t>2.2018年以来，黔东南州苗族侗族人口共占总户籍人口的72%以上，届时没有一个属于本民族区域最具权威性和影响力的文艺奖项，无法申请专项经费，较好的鼓励广大文艺创作者，各县文艺协会在文艺组织和艺术推广工作中也没有争先创优的平台。</w:t>
      </w:r>
    </w:p>
    <w:p>
      <w:pPr>
        <w:spacing w:line="560" w:lineRule="exact"/>
        <w:ind w:firstLine="643" w:firstLineChars="200"/>
        <w:rPr>
          <w:rFonts w:ascii="仿宋" w:hAnsi="仿宋" w:eastAsia="仿宋" w:cs="仿宋"/>
          <w:b/>
          <w:bCs/>
          <w:color w:val="222222"/>
          <w:sz w:val="32"/>
          <w:szCs w:val="32"/>
          <w:shd w:val="clear" w:color="auto" w:fill="FFFFFF"/>
        </w:rPr>
      </w:pPr>
      <w:r>
        <w:rPr>
          <w:rFonts w:hint="eastAsia" w:ascii="仿宋" w:hAnsi="仿宋" w:eastAsia="仿宋" w:cs="仿宋"/>
          <w:b/>
          <w:bCs/>
          <w:color w:val="222222"/>
          <w:sz w:val="32"/>
          <w:szCs w:val="32"/>
          <w:shd w:val="clear" w:color="auto" w:fill="FFFFFF"/>
        </w:rPr>
        <w:t>二、建议：</w:t>
      </w:r>
    </w:p>
    <w:p>
      <w:pPr>
        <w:spacing w:line="560" w:lineRule="exact"/>
        <w:ind w:firstLine="640" w:firstLineChars="200"/>
        <w:rPr>
          <w:rFonts w:ascii="仿宋" w:hAnsi="仿宋" w:eastAsia="仿宋" w:cs="仿宋"/>
          <w:color w:val="222222"/>
          <w:sz w:val="32"/>
          <w:szCs w:val="32"/>
          <w:shd w:val="clear" w:color="auto" w:fill="FFFFFF"/>
        </w:rPr>
      </w:pPr>
      <w:r>
        <w:rPr>
          <w:rFonts w:hint="eastAsia" w:ascii="仿宋" w:hAnsi="仿宋" w:eastAsia="仿宋" w:cs="仿宋"/>
          <w:color w:val="222222"/>
          <w:sz w:val="32"/>
          <w:szCs w:val="32"/>
          <w:shd w:val="clear" w:color="auto" w:fill="FFFFFF"/>
        </w:rPr>
        <w:t>一是州委、州政府下发通知，出台《苗侗民族文化艺术奖评选奖励办法及实施细则》，重点奖励基层在文艺基础理论和文艺创作领域有原创价值的理论成果。</w:t>
      </w:r>
    </w:p>
    <w:p>
      <w:pPr>
        <w:spacing w:line="560" w:lineRule="exact"/>
        <w:ind w:firstLine="640" w:firstLineChars="200"/>
        <w:rPr>
          <w:rFonts w:ascii="仿宋" w:hAnsi="仿宋" w:eastAsia="仿宋" w:cs="仿宋"/>
          <w:color w:val="222222"/>
          <w:sz w:val="32"/>
          <w:szCs w:val="32"/>
          <w:shd w:val="clear" w:color="auto" w:fill="FFFFFF"/>
        </w:rPr>
      </w:pPr>
      <w:r>
        <w:rPr>
          <w:rFonts w:hint="eastAsia" w:ascii="仿宋" w:hAnsi="仿宋" w:eastAsia="仿宋" w:cs="仿宋"/>
          <w:color w:val="222222"/>
          <w:sz w:val="32"/>
          <w:szCs w:val="32"/>
          <w:shd w:val="clear" w:color="auto" w:fill="FFFFFF"/>
        </w:rPr>
        <w:t>二是每隔两年举办一次评选评奖活动，对符合条件获奖的文化艺术协会、团体及个人进行奖励和扶持。以此激发黔东南州广大文艺创作者的积极性，进一步发挥推动苗侗文化建设的阵地作用，增强民族文化竞争力，提高文化发展软实力，促进文化强州，通过评奖促进德艺双馨文艺人才脱颖而出，使思想艺术观赏性相统一的精品力作不断涌现，各艺术门类百花齐放。</w:t>
      </w:r>
    </w:p>
    <w:p>
      <w:pPr>
        <w:spacing w:line="560" w:lineRule="exact"/>
        <w:ind w:firstLine="640" w:firstLineChars="200"/>
        <w:rPr>
          <w:rFonts w:ascii="仿宋" w:hAnsi="仿宋" w:eastAsia="仿宋" w:cs="仿宋"/>
          <w:color w:val="222222"/>
          <w:sz w:val="32"/>
          <w:szCs w:val="32"/>
          <w:shd w:val="clear" w:color="auto" w:fill="FFFFFF"/>
        </w:rPr>
      </w:pPr>
      <w:r>
        <w:rPr>
          <w:rFonts w:hint="eastAsia" w:ascii="仿宋" w:hAnsi="仿宋" w:eastAsia="仿宋" w:cs="仿宋"/>
          <w:color w:val="222222"/>
          <w:sz w:val="32"/>
          <w:szCs w:val="32"/>
          <w:shd w:val="clear" w:color="auto" w:fill="FFFFFF"/>
        </w:rPr>
        <w:t>三是严格审核申报内容，建议州政府组织相关专家、学者组成专门的评审委员会，对申报奖项的协会、团体及个人申报作品进行考察、审核、评奖。</w:t>
      </w: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10"/>
          <w:rFonts w:ascii="仿宋" w:hAnsi="仿宋" w:eastAsia="仿宋" w:cs="仿宋"/>
          <w:kern w:val="0"/>
          <w:sz w:val="32"/>
          <w:szCs w:val="32"/>
        </w:rPr>
      </w:pPr>
      <w:r>
        <w:rPr>
          <w:rStyle w:val="10"/>
          <w:rFonts w:hint="eastAsia" w:ascii="黑体" w:hAnsi="黑体" w:eastAsia="黑体" w:cs="黑体"/>
          <w:b/>
          <w:bCs/>
          <w:kern w:val="0"/>
          <w:sz w:val="32"/>
          <w:szCs w:val="32"/>
        </w:rPr>
        <w:t>注：</w:t>
      </w:r>
      <w:r>
        <w:rPr>
          <w:rStyle w:val="10"/>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10"/>
          <w:rFonts w:ascii="仿宋" w:hAnsi="仿宋" w:eastAsia="仿宋" w:cs="仿宋"/>
          <w:kern w:val="0"/>
          <w:sz w:val="32"/>
          <w:szCs w:val="32"/>
        </w:rPr>
      </w:pPr>
      <w:r>
        <w:rPr>
          <w:rStyle w:val="10"/>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244C5"/>
    <w:rsid w:val="00A351EC"/>
    <w:rsid w:val="00A75BD7"/>
    <w:rsid w:val="00A94399"/>
    <w:rsid w:val="00A97C93"/>
    <w:rsid w:val="00B332CD"/>
    <w:rsid w:val="00C76ECC"/>
    <w:rsid w:val="00D05F2C"/>
    <w:rsid w:val="00D123BF"/>
    <w:rsid w:val="00DD129A"/>
    <w:rsid w:val="00EA1493"/>
    <w:rsid w:val="00FB6911"/>
    <w:rsid w:val="00FF3F01"/>
    <w:rsid w:val="06503351"/>
    <w:rsid w:val="07D26AFC"/>
    <w:rsid w:val="0FA9041A"/>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1"/>
    <w:qFormat/>
    <w:uiPriority w:val="0"/>
    <w:rPr>
      <w:sz w:val="18"/>
      <w:szCs w:val="18"/>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character" w:customStyle="1" w:styleId="21">
    <w:name w:val="批注框文本 Char"/>
    <w:basedOn w:val="7"/>
    <w:link w:val="2"/>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187</Words>
  <Characters>1069</Characters>
  <Lines>8</Lines>
  <Paragraphs>2</Paragraphs>
  <TotalTime>0</TotalTime>
  <ScaleCrop>false</ScaleCrop>
  <LinksUpToDate>false</LinksUpToDate>
  <CharactersWithSpaces>1254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2022-01-04T08:11:00Z</dcterms:created>
  <dc:creator>Administrator</dc:creator>
  <cp:lastModifiedBy>丘丘</cp:lastModifiedBy>
  <cp:lastPrinted>2021-02-26T02:55:00Z</cp:lastPrinted>
  <dcterms:modified xsi:type="dcterms:W3CDTF">2022-03-29T06:34:44Z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