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spacing w:before="0" w:beforeAutospacing="0" w:after="0" w:afterAutospacing="0" w:line="600" w:lineRule="exact"/>
        <w:jc w:val="center"/>
        <w:rPr>
          <w:rStyle w:val="19"/>
          <w:rFonts w:ascii="黑体" w:eastAsia="黑体"/>
          <w:sz w:val="44"/>
          <w:szCs w:val="44"/>
        </w:rPr>
      </w:pPr>
      <w:r>
        <w:rPr>
          <w:rStyle w:val="17"/>
          <w:rFonts w:ascii="黑体" w:eastAsia="黑体" w:cs="宋体"/>
          <w:sz w:val="44"/>
          <w:szCs w:val="44"/>
        </w:rPr>
        <w:t>中国人民政治协商会议</w:t>
      </w:r>
    </w:p>
    <w:p>
      <w:pPr>
        <w:pStyle w:val="23"/>
        <w:spacing w:before="0" w:beforeAutospacing="0" w:after="0" w:afterAutospacing="0" w:line="600" w:lineRule="exact"/>
        <w:jc w:val="center"/>
        <w:rPr>
          <w:rStyle w:val="19"/>
          <w:rFonts w:hint="eastAsia"/>
          <w:sz w:val="44"/>
          <w:szCs w:val="44"/>
        </w:rPr>
      </w:pPr>
      <w:r>
        <w:rPr>
          <w:rStyle w:val="19"/>
          <w:sz w:val="44"/>
          <w:szCs w:val="44"/>
        </w:rPr>
        <w:t>黔东南苗族侗族自治州委员会</w:t>
      </w:r>
    </w:p>
    <w:p>
      <w:pPr>
        <w:pStyle w:val="23"/>
        <w:spacing w:before="0" w:beforeAutospacing="0" w:after="0" w:afterAutospacing="0" w:line="600" w:lineRule="exact"/>
        <w:jc w:val="center"/>
        <w:rPr>
          <w:rStyle w:val="19"/>
          <w:rFonts w:hint="eastAsia"/>
          <w:sz w:val="44"/>
          <w:szCs w:val="44"/>
        </w:rPr>
      </w:pPr>
      <w:r>
        <w:rPr>
          <w:rStyle w:val="19"/>
          <w:sz w:val="44"/>
          <w:szCs w:val="44"/>
        </w:rPr>
        <w:t>提</w:t>
      </w:r>
      <w:r>
        <w:rPr>
          <w:rStyle w:val="19"/>
          <w:rFonts w:hint="eastAsia"/>
          <w:sz w:val="44"/>
          <w:szCs w:val="44"/>
        </w:rPr>
        <w:t xml:space="preserve">   </w:t>
      </w:r>
      <w:r>
        <w:rPr>
          <w:rStyle w:val="19"/>
          <w:sz w:val="44"/>
          <w:szCs w:val="44"/>
        </w:rPr>
        <w:t>案</w:t>
      </w:r>
    </w:p>
    <w:p>
      <w:pPr>
        <w:spacing w:line="320" w:lineRule="exact"/>
        <w:jc w:val="center"/>
        <w:textAlignment w:val="top"/>
        <w:rPr>
          <w:rStyle w:val="19"/>
          <w:rFonts w:hint="eastAsia" w:ascii="宋体" w:hAnsi="宋体"/>
          <w:kern w:val="0"/>
          <w:sz w:val="24"/>
        </w:rPr>
      </w:pPr>
    </w:p>
    <w:p>
      <w:pPr>
        <w:spacing w:line="320" w:lineRule="exact"/>
        <w:jc w:val="center"/>
        <w:textAlignment w:val="top"/>
        <w:rPr>
          <w:rStyle w:val="19"/>
          <w:rFonts w:hint="eastAsia" w:ascii="宋体" w:hAnsi="宋体"/>
          <w:kern w:val="0"/>
          <w:sz w:val="24"/>
        </w:rPr>
      </w:pPr>
    </w:p>
    <w:p>
      <w:pPr>
        <w:spacing w:line="760" w:lineRule="exact"/>
        <w:jc w:val="both"/>
        <w:textAlignment w:val="top"/>
        <w:rPr>
          <w:rStyle w:val="19"/>
          <w:rFonts w:ascii="宋体" w:hAnsi="宋体"/>
          <w:kern w:val="0"/>
          <w:sz w:val="24"/>
        </w:rPr>
      </w:pPr>
      <w:r>
        <w:rPr>
          <w:rStyle w:val="1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2.8pt;width:410.4pt;" fillcolor="#ACA899" filled="t" stroked="f" coordsize="21600,21600" o:gfxdata="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BYAAABkcnMvUEsBAhQAFAAAAAgAh07i&#10;QK3ccfDTAAAAAwEAAA8AAAAAAAAAAQAgAAAAOAAAAGRycy9kb3ducmV2LnhtbFBLAQIUABQAAAAI&#10;AIdO4kDEGEtAowEAACwDAAAOAAAAAAAAAAEAIAAAADgBAABkcnMvZTJvRG9jLnhtbFBLBQYAAAAA&#10;BgAGAFkBAABNBQAAAAA=&#10;">
                <v:fill on="t" focussize="0,0"/>
                <v:stroke on="f"/>
                <v:imagedata o:title=""/>
                <o:lock v:ext="edit" aspectratio="f"/>
                <v:textbox>
                  <w:txbxContent>
                    <w:p/>
                  </w:txbxContent>
                </v:textbox>
                <w10:wrap type="none"/>
                <w10:anchorlock/>
              </v:rect>
            </w:pict>
          </mc:Fallback>
        </mc:AlternateContent>
      </w:r>
    </w:p>
    <w:p>
      <w:pPr>
        <w:spacing w:line="320" w:lineRule="exact"/>
        <w:rPr>
          <w:rStyle w:val="19"/>
          <w:rFonts w:hint="default" w:ascii="宋体" w:hAnsi="宋体" w:eastAsia="宋体"/>
          <w:kern w:val="0"/>
          <w:sz w:val="24"/>
          <w:lang w:val="en-US" w:eastAsia="zh-CN"/>
        </w:rPr>
      </w:pPr>
      <w:r>
        <w:rPr>
          <w:rStyle w:val="19"/>
          <w:rFonts w:ascii="宋体" w:hAnsi="宋体"/>
          <w:kern w:val="0"/>
          <w:sz w:val="24"/>
        </w:rPr>
        <w:t>第十</w:t>
      </w:r>
      <w:r>
        <w:rPr>
          <w:rStyle w:val="19"/>
          <w:rFonts w:hint="eastAsia" w:ascii="宋体" w:hAnsi="宋体"/>
          <w:kern w:val="0"/>
          <w:sz w:val="24"/>
          <w:lang w:val="en-US" w:eastAsia="zh-CN"/>
        </w:rPr>
        <w:t>三</w:t>
      </w:r>
      <w:r>
        <w:rPr>
          <w:rStyle w:val="19"/>
          <w:rFonts w:ascii="宋体" w:hAnsi="宋体"/>
          <w:kern w:val="0"/>
          <w:sz w:val="24"/>
        </w:rPr>
        <w:t>届第</w:t>
      </w:r>
      <w:r>
        <w:rPr>
          <w:rStyle w:val="19"/>
          <w:rFonts w:hint="eastAsia" w:ascii="宋体" w:hAnsi="宋体"/>
          <w:kern w:val="0"/>
          <w:sz w:val="24"/>
          <w:lang w:val="en-US" w:eastAsia="zh-CN"/>
        </w:rPr>
        <w:t>一</w:t>
      </w:r>
      <w:r>
        <w:rPr>
          <w:rStyle w:val="19"/>
          <w:rFonts w:ascii="宋体" w:hAnsi="宋体"/>
          <w:kern w:val="0"/>
          <w:sz w:val="24"/>
        </w:rPr>
        <w:t>次会议　       　第</w:t>
      </w:r>
      <w:r>
        <w:rPr>
          <w:rStyle w:val="19"/>
          <w:rFonts w:hint="eastAsia" w:ascii="宋体" w:hAnsi="宋体"/>
          <w:kern w:val="0"/>
          <w:sz w:val="24"/>
          <w:lang w:val="en-US" w:eastAsia="zh-CN"/>
        </w:rPr>
        <w:t>153</w:t>
      </w:r>
      <w:r>
        <w:rPr>
          <w:rStyle w:val="19"/>
          <w:rFonts w:ascii="宋体" w:hAnsi="宋体"/>
          <w:kern w:val="0"/>
          <w:sz w:val="24"/>
        </w:rPr>
        <w:t xml:space="preserve">号　    </w:t>
      </w:r>
      <w:r>
        <w:rPr>
          <w:rStyle w:val="19"/>
          <w:rFonts w:hint="eastAsia" w:ascii="宋体" w:hAnsi="宋体"/>
          <w:kern w:val="0"/>
          <w:sz w:val="24"/>
        </w:rPr>
        <w:t xml:space="preserve">    </w:t>
      </w:r>
      <w:r>
        <w:rPr>
          <w:rStyle w:val="19"/>
          <w:rFonts w:hint="eastAsia" w:ascii="宋体" w:hAnsi="宋体"/>
          <w:kern w:val="0"/>
          <w:sz w:val="24"/>
          <w:lang w:val="en-US" w:eastAsia="zh-CN"/>
        </w:rPr>
        <w:t xml:space="preserve"> 类别：文化</w:t>
      </w:r>
      <w:bookmarkStart w:id="0" w:name="_GoBack"/>
      <w:bookmarkEnd w:id="0"/>
      <w:r>
        <w:rPr>
          <w:rStyle w:val="19"/>
          <w:rFonts w:hint="eastAsia" w:ascii="宋体" w:hAnsi="宋体"/>
          <w:kern w:val="0"/>
          <w:sz w:val="24"/>
          <w:lang w:val="en-US" w:eastAsia="zh-CN"/>
        </w:rPr>
        <w:t xml:space="preserve">建设类     </w:t>
      </w:r>
    </w:p>
    <w:p>
      <w:pPr>
        <w:spacing w:line="320" w:lineRule="exact"/>
        <w:jc w:val="left"/>
        <w:rPr>
          <w:rStyle w:val="19"/>
          <w:rFonts w:ascii="宋体" w:hAnsi="宋体"/>
          <w:kern w:val="0"/>
          <w:sz w:val="24"/>
        </w:rPr>
      </w:pPr>
      <w:r>
        <w:rPr>
          <w:rStyle w:val="1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3pt;width:415.35pt;" fillcolor="#ACA899" filled="t" stroked="f" coordsize="21600,21600" o:gfxdata="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FgAAAGRycy9QSwECFAAUAAAACACH&#10;TuJA8zFbTtMAAAADAQAADwAAAAAAAAABACAAAAA4AAAAZHJzL2Rvd25yZXYueG1sUEsBAhQAFAAA&#10;AAgAh07iQIOCxBSlAQAALAMAAA4AAAAAAAAAAQAgAAAAOAEAAGRycy9lMm9Eb2MueG1sUEsFBgAA&#10;AAAGAAYAWQEAAE8FAAAAAA==&#10;">
                <v:fill on="t" focussize="0,0"/>
                <v:stroke on="f"/>
                <v:imagedata o:title=""/>
                <o:lock v:ext="edit" aspectratio="f"/>
                <v:textbox>
                  <w:txbxContent>
                    <w:p/>
                  </w:txbxContent>
                </v:textbox>
                <w10:wrap type="none"/>
                <w10:anchorlock/>
              </v:rect>
            </w:pict>
          </mc:Fallback>
        </mc:AlternateContent>
      </w:r>
    </w:p>
    <w:tbl>
      <w:tblPr>
        <w:tblStyle w:val="1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9"/>
                <w:rFonts w:ascii="宋体" w:hAnsi="宋体"/>
                <w:kern w:val="0"/>
                <w:sz w:val="24"/>
              </w:rPr>
            </w:pPr>
            <w:r>
              <w:rPr>
                <w:rStyle w:val="19"/>
                <w:rFonts w:ascii="黑体" w:hAnsi="宋体" w:eastAsia="黑体" w:cs="宋体"/>
                <w:b/>
                <w:bCs/>
                <w:kern w:val="0"/>
                <w:sz w:val="24"/>
              </w:rPr>
              <w:t>案</w:t>
            </w:r>
            <w:r>
              <w:rPr>
                <w:rStyle w:val="19"/>
                <w:rFonts w:ascii="宋体" w:hAnsi="宋体" w:eastAsia="黑体" w:cs="宋体"/>
                <w:b/>
                <w:bCs/>
                <w:kern w:val="0"/>
                <w:sz w:val="24"/>
              </w:rPr>
              <w:t>  </w:t>
            </w:r>
            <w:r>
              <w:rPr>
                <w:rStyle w:val="19"/>
                <w:rFonts w:ascii="黑体" w:hAnsi="宋体" w:eastAsia="黑体" w:cs="宋体"/>
                <w:b/>
                <w:bCs/>
                <w:kern w:val="0"/>
                <w:sz w:val="24"/>
              </w:rPr>
              <w:t>由</w:t>
            </w:r>
            <w:r>
              <w:rPr>
                <w:rStyle w:val="19"/>
                <w:rFonts w:ascii="宋体" w:hAnsi="宋体" w:cs="宋体"/>
                <w:b/>
                <w:bCs/>
                <w:kern w:val="0"/>
                <w:sz w:val="24"/>
              </w:rPr>
              <w:t>：</w:t>
            </w:r>
          </w:p>
        </w:tc>
        <w:tc>
          <w:tcPr>
            <w:tcW w:w="6797"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Style w:val="19"/>
                <w:rFonts w:ascii="宋体" w:hAnsi="宋体" w:cs="宋体"/>
                <w:b/>
                <w:bCs/>
                <w:kern w:val="0"/>
                <w:sz w:val="24"/>
              </w:rPr>
            </w:pPr>
            <w:r>
              <w:rPr>
                <w:rFonts w:hint="eastAsia" w:ascii="Times New Roman" w:hAnsi="Times New Roman" w:eastAsia="宋体" w:cs="Times New Roman"/>
                <w:b/>
                <w:bCs/>
                <w:kern w:val="0"/>
                <w:sz w:val="22"/>
                <w:szCs w:val="22"/>
                <w:lang w:val="en-US" w:eastAsia="zh-CN"/>
              </w:rPr>
              <w:t>关于加强网红主播民族文化宣传引导的建议</w:t>
            </w:r>
          </w:p>
        </w:tc>
      </w:tr>
      <w:tr>
        <w:tblPrEx>
          <w:tblCellMar>
            <w:top w:w="0" w:type="dxa"/>
            <w:left w:w="15" w:type="dxa"/>
            <w:bottom w:w="0" w:type="dxa"/>
            <w:right w:w="15" w:type="dxa"/>
          </w:tblCellMar>
        </w:tblPrEx>
        <w:tc>
          <w:tcPr>
            <w:tcW w:w="1753" w:type="dxa"/>
            <w:vAlign w:val="center"/>
          </w:tcPr>
          <w:p>
            <w:pPr>
              <w:jc w:val="left"/>
              <w:rPr>
                <w:rStyle w:val="19"/>
                <w:rFonts w:ascii="宋体" w:hAnsi="宋体"/>
                <w:kern w:val="0"/>
                <w:sz w:val="24"/>
              </w:rPr>
            </w:pPr>
            <w:r>
              <w:rPr>
                <w:rStyle w:val="19"/>
                <w:rFonts w:ascii="黑体" w:hAnsi="宋体" w:eastAsia="黑体" w:cs="宋体"/>
                <w:b/>
                <w:bCs/>
                <w:kern w:val="0"/>
                <w:sz w:val="24"/>
              </w:rPr>
              <w:t>审查意见</w:t>
            </w:r>
            <w:r>
              <w:rPr>
                <w:rStyle w:val="19"/>
                <w:rFonts w:ascii="宋体" w:hAnsi="宋体" w:cs="宋体"/>
                <w:b/>
                <w:bCs/>
                <w:kern w:val="0"/>
                <w:sz w:val="24"/>
              </w:rPr>
              <w:t>：</w:t>
            </w:r>
          </w:p>
        </w:tc>
        <w:tc>
          <w:tcPr>
            <w:tcW w:w="6797" w:type="dxa"/>
            <w:gridSpan w:val="3"/>
            <w:vAlign w:val="center"/>
          </w:tcPr>
          <w:p>
            <w:pPr>
              <w:jc w:val="left"/>
              <w:rPr>
                <w:rStyle w:val="19"/>
                <w:rFonts w:hint="default" w:ascii="宋体" w:hAnsi="宋体"/>
                <w:kern w:val="0"/>
                <w:sz w:val="24"/>
                <w:lang w:val="en-US" w:eastAsia="zh-CN"/>
              </w:rPr>
            </w:pPr>
            <w:r>
              <w:rPr>
                <w:rStyle w:val="19"/>
                <w:rFonts w:hint="eastAsia" w:ascii="宋体" w:hAnsi="宋体"/>
                <w:kern w:val="0"/>
                <w:sz w:val="24"/>
                <w:szCs w:val="24"/>
                <w:lang w:eastAsia="zh-CN"/>
              </w:rPr>
              <w:t>主办：州文广局</w:t>
            </w:r>
            <w:r>
              <w:rPr>
                <w:rStyle w:val="19"/>
                <w:rFonts w:hint="eastAsia" w:ascii="宋体" w:hAnsi="宋体"/>
                <w:kern w:val="0"/>
                <w:sz w:val="24"/>
                <w:szCs w:val="24"/>
                <w:lang w:val="en-US" w:eastAsia="zh-CN"/>
              </w:rPr>
              <w:t xml:space="preserve">   会办：州委宣传部</w:t>
            </w:r>
          </w:p>
        </w:tc>
      </w:tr>
      <w:tr>
        <w:tblPrEx>
          <w:tblCellMar>
            <w:top w:w="0" w:type="dxa"/>
            <w:left w:w="15" w:type="dxa"/>
            <w:bottom w:w="0" w:type="dxa"/>
            <w:right w:w="15" w:type="dxa"/>
          </w:tblCellMar>
        </w:tblPrEx>
        <w:tc>
          <w:tcPr>
            <w:tcW w:w="1753" w:type="dxa"/>
            <w:vAlign w:val="center"/>
          </w:tcPr>
          <w:p>
            <w:pPr>
              <w:jc w:val="left"/>
              <w:rPr>
                <w:rStyle w:val="19"/>
                <w:rFonts w:ascii="黑体" w:hAnsi="宋体" w:eastAsia="黑体"/>
                <w:kern w:val="0"/>
                <w:sz w:val="24"/>
              </w:rPr>
            </w:pPr>
            <w:r>
              <w:rPr>
                <w:rStyle w:val="19"/>
                <w:rFonts w:ascii="黑体" w:hAnsi="宋体" w:eastAsia="黑体" w:cs="宋体"/>
                <w:b/>
                <w:bCs/>
                <w:kern w:val="0"/>
                <w:sz w:val="24"/>
              </w:rPr>
              <w:t>提</w:t>
            </w:r>
            <w:r>
              <w:rPr>
                <w:rStyle w:val="19"/>
                <w:rFonts w:hint="eastAsia" w:ascii="黑体" w:hAnsi="宋体" w:eastAsia="黑体" w:cs="宋体"/>
                <w:b/>
                <w:bCs/>
                <w:kern w:val="0"/>
                <w:sz w:val="24"/>
                <w:lang w:val="en-US" w:eastAsia="zh-CN"/>
              </w:rPr>
              <w:t xml:space="preserve"> </w:t>
            </w:r>
            <w:r>
              <w:rPr>
                <w:rStyle w:val="19"/>
                <w:rFonts w:ascii="黑体" w:hAnsi="宋体" w:eastAsia="黑体" w:cs="宋体"/>
                <w:b/>
                <w:bCs/>
                <w:kern w:val="0"/>
                <w:sz w:val="24"/>
              </w:rPr>
              <w:t>案</w:t>
            </w:r>
            <w:r>
              <w:rPr>
                <w:rStyle w:val="19"/>
                <w:rFonts w:hint="eastAsia" w:ascii="黑体" w:hAnsi="宋体" w:eastAsia="黑体" w:cs="宋体"/>
                <w:b/>
                <w:bCs/>
                <w:kern w:val="0"/>
                <w:sz w:val="24"/>
                <w:lang w:val="en-US" w:eastAsia="zh-CN"/>
              </w:rPr>
              <w:t xml:space="preserve"> </w:t>
            </w:r>
            <w:r>
              <w:rPr>
                <w:rStyle w:val="19"/>
                <w:rFonts w:ascii="黑体" w:hAnsi="宋体" w:eastAsia="黑体" w:cs="宋体"/>
                <w:b/>
                <w:bCs/>
                <w:kern w:val="0"/>
                <w:sz w:val="24"/>
              </w:rPr>
              <w:t>人</w:t>
            </w:r>
            <w:r>
              <w:rPr>
                <w:rStyle w:val="19"/>
                <w:rFonts w:ascii="宋体" w:hAnsi="宋体" w:eastAsia="黑体" w:cs="宋体"/>
                <w:b/>
                <w:bCs/>
                <w:kern w:val="0"/>
                <w:sz w:val="24"/>
              </w:rPr>
              <w:t>：</w:t>
            </w:r>
          </w:p>
        </w:tc>
        <w:tc>
          <w:tcPr>
            <w:tcW w:w="3872" w:type="dxa"/>
            <w:vAlign w:val="center"/>
          </w:tcPr>
          <w:p>
            <w:pPr>
              <w:jc w:val="left"/>
              <w:rPr>
                <w:rStyle w:val="19"/>
                <w:rFonts w:ascii="宋体" w:hAnsi="宋体"/>
                <w:kern w:val="0"/>
                <w:sz w:val="24"/>
              </w:rPr>
            </w:pPr>
            <w:r>
              <w:rPr>
                <w:rStyle w:val="19"/>
                <w:rFonts w:ascii="宋体" w:hAnsi="宋体" w:cs="宋体"/>
                <w:b/>
                <w:bCs/>
                <w:kern w:val="0"/>
                <w:sz w:val="24"/>
              </w:rPr>
              <w:t>通讯地址</w:t>
            </w:r>
          </w:p>
        </w:tc>
        <w:tc>
          <w:tcPr>
            <w:tcW w:w="1440" w:type="dxa"/>
            <w:vAlign w:val="center"/>
          </w:tcPr>
          <w:p>
            <w:pPr>
              <w:jc w:val="left"/>
              <w:rPr>
                <w:rStyle w:val="19"/>
                <w:rFonts w:ascii="宋体" w:hAnsi="宋体"/>
                <w:kern w:val="0"/>
                <w:sz w:val="24"/>
              </w:rPr>
            </w:pPr>
            <w:r>
              <w:rPr>
                <w:rStyle w:val="19"/>
                <w:rFonts w:ascii="宋体" w:hAnsi="宋体" w:cs="宋体"/>
                <w:b/>
                <w:bCs/>
                <w:kern w:val="0"/>
                <w:sz w:val="24"/>
              </w:rPr>
              <w:t>邮政编码</w:t>
            </w:r>
          </w:p>
        </w:tc>
        <w:tc>
          <w:tcPr>
            <w:tcW w:w="1485" w:type="dxa"/>
            <w:vAlign w:val="center"/>
          </w:tcPr>
          <w:p>
            <w:pPr>
              <w:jc w:val="left"/>
              <w:rPr>
                <w:rStyle w:val="19"/>
                <w:rFonts w:ascii="宋体" w:hAnsi="宋体"/>
                <w:kern w:val="0"/>
                <w:sz w:val="24"/>
              </w:rPr>
            </w:pPr>
            <w:r>
              <w:rPr>
                <w:rStyle w:val="19"/>
                <w:rFonts w:ascii="宋体" w:hAnsi="宋体" w:cs="宋体"/>
                <w:b/>
                <w:bCs/>
                <w:kern w:val="0"/>
                <w:sz w:val="24"/>
              </w:rPr>
              <w:t>联系电话</w:t>
            </w:r>
          </w:p>
        </w:tc>
      </w:tr>
      <w:tr>
        <w:tc>
          <w:tcPr>
            <w:tcW w:w="1753" w:type="dxa"/>
            <w:vAlign w:val="center"/>
          </w:tcPr>
          <w:p>
            <w:pPr>
              <w:jc w:val="left"/>
              <w:rPr>
                <w:rStyle w:val="19"/>
                <w:rFonts w:hint="eastAsia" w:ascii="宋体" w:hAnsi="宋体" w:eastAsia="宋体"/>
                <w:kern w:val="0"/>
                <w:sz w:val="24"/>
                <w:lang w:eastAsia="zh-CN"/>
              </w:rPr>
            </w:pPr>
            <w:r>
              <w:rPr>
                <w:rStyle w:val="19"/>
                <w:rFonts w:hint="eastAsia" w:ascii="宋体" w:hAnsi="宋体"/>
                <w:kern w:val="0"/>
                <w:sz w:val="21"/>
                <w:szCs w:val="21"/>
                <w:lang w:eastAsia="zh-CN"/>
              </w:rPr>
              <w:t>姚琦</w:t>
            </w:r>
          </w:p>
        </w:tc>
        <w:tc>
          <w:tcPr>
            <w:tcW w:w="3872" w:type="dxa"/>
            <w:vAlign w:val="center"/>
          </w:tcPr>
          <w:p>
            <w:pPr>
              <w:jc w:val="left"/>
              <w:rPr>
                <w:rStyle w:val="19"/>
                <w:rFonts w:hint="default" w:ascii="宋体" w:hAnsi="宋体" w:eastAsia="宋体"/>
                <w:kern w:val="0"/>
                <w:sz w:val="24"/>
                <w:lang w:val="en-US" w:eastAsia="zh-CN"/>
              </w:rPr>
            </w:pPr>
            <w:r>
              <w:rPr>
                <w:rStyle w:val="19"/>
                <w:rFonts w:hint="eastAsia" w:ascii="宋体" w:hAnsi="宋体"/>
                <w:kern w:val="0"/>
                <w:sz w:val="24"/>
                <w:lang w:val="en-US" w:eastAsia="zh-CN"/>
              </w:rPr>
              <w:t>丹寨团县委</w:t>
            </w:r>
          </w:p>
        </w:tc>
        <w:tc>
          <w:tcPr>
            <w:tcW w:w="1440" w:type="dxa"/>
            <w:vAlign w:val="center"/>
          </w:tcPr>
          <w:p>
            <w:pPr>
              <w:jc w:val="left"/>
              <w:rPr>
                <w:rStyle w:val="19"/>
                <w:rFonts w:hint="default" w:ascii="宋体" w:hAnsi="宋体" w:eastAsia="宋体"/>
                <w:kern w:val="0"/>
                <w:sz w:val="24"/>
                <w:lang w:val="en-US" w:eastAsia="zh-CN"/>
              </w:rPr>
            </w:pPr>
            <w:r>
              <w:rPr>
                <w:rStyle w:val="19"/>
                <w:rFonts w:hint="eastAsia" w:ascii="宋体" w:hAnsi="宋体"/>
                <w:kern w:val="0"/>
                <w:sz w:val="24"/>
              </w:rPr>
              <w:t>55</w:t>
            </w:r>
            <w:r>
              <w:rPr>
                <w:rStyle w:val="19"/>
                <w:rFonts w:hint="eastAsia" w:ascii="宋体" w:hAnsi="宋体"/>
                <w:kern w:val="0"/>
                <w:sz w:val="24"/>
                <w:lang w:val="en-US" w:eastAsia="zh-CN"/>
              </w:rPr>
              <w:t>7500</w:t>
            </w:r>
          </w:p>
        </w:tc>
        <w:tc>
          <w:tcPr>
            <w:tcW w:w="1485" w:type="dxa"/>
            <w:vAlign w:val="center"/>
          </w:tcPr>
          <w:p>
            <w:pPr>
              <w:jc w:val="left"/>
              <w:rPr>
                <w:rStyle w:val="19"/>
                <w:rFonts w:hint="default" w:ascii="宋体" w:hAnsi="宋体" w:eastAsia="宋体"/>
                <w:kern w:val="0"/>
                <w:sz w:val="24"/>
                <w:lang w:val="en-US" w:eastAsia="zh-CN"/>
              </w:rPr>
            </w:pPr>
            <w:r>
              <w:rPr>
                <w:rStyle w:val="19"/>
                <w:rFonts w:hint="eastAsia" w:ascii="宋体" w:hAnsi="宋体"/>
                <w:kern w:val="0"/>
                <w:sz w:val="24"/>
                <w:lang w:val="en-US" w:eastAsia="zh-CN"/>
              </w:rPr>
              <w:t>18685586161</w:t>
            </w:r>
          </w:p>
        </w:tc>
      </w:tr>
      <w:tr>
        <w:tblPrEx>
          <w:tblCellMar>
            <w:top w:w="0" w:type="dxa"/>
            <w:left w:w="15" w:type="dxa"/>
            <w:bottom w:w="0" w:type="dxa"/>
            <w:right w:w="15" w:type="dxa"/>
          </w:tblCellMar>
        </w:tblPrEx>
        <w:tc>
          <w:tcPr>
            <w:tcW w:w="1753" w:type="dxa"/>
            <w:vAlign w:val="center"/>
          </w:tcPr>
          <w:p>
            <w:pPr>
              <w:jc w:val="left"/>
              <w:rPr>
                <w:rStyle w:val="19"/>
                <w:rFonts w:hint="eastAsia" w:ascii="宋体" w:hAnsi="宋体" w:eastAsia="宋体"/>
                <w:kern w:val="0"/>
                <w:sz w:val="24"/>
                <w:lang w:eastAsia="zh-CN"/>
              </w:rPr>
            </w:pPr>
            <w:r>
              <w:rPr>
                <w:rStyle w:val="1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9"/>
                <w:rFonts w:hint="eastAsia" w:ascii="宋体" w:hAnsi="宋体"/>
                <w:kern w:val="0"/>
                <w:sz w:val="24"/>
                <w:lang w:val="en-US" w:eastAsia="zh-CN"/>
              </w:rPr>
            </w:pPr>
            <w:r>
              <w:rPr>
                <w:rStyle w:val="19"/>
                <w:rFonts w:hint="eastAsia" w:ascii="宋体" w:hAnsi="宋体"/>
                <w:kern w:val="0"/>
                <w:sz w:val="24"/>
                <w:lang w:eastAsia="zh-CN"/>
              </w:rPr>
              <w:t>州委办秘书五科：</w:t>
            </w:r>
            <w:r>
              <w:rPr>
                <w:rStyle w:val="19"/>
                <w:rFonts w:hint="eastAsia" w:ascii="宋体" w:hAnsi="宋体"/>
                <w:kern w:val="0"/>
                <w:sz w:val="24"/>
                <w:lang w:val="en-US" w:eastAsia="zh-CN"/>
              </w:rPr>
              <w:t>8270060；</w:t>
            </w:r>
            <w:r>
              <w:rPr>
                <w:rStyle w:val="19"/>
                <w:rFonts w:hint="eastAsia" w:ascii="宋体" w:hAnsi="宋体"/>
                <w:kern w:val="0"/>
                <w:sz w:val="24"/>
                <w:lang w:eastAsia="zh-CN"/>
              </w:rPr>
              <w:t>州政府办建议提案科：</w:t>
            </w:r>
            <w:r>
              <w:rPr>
                <w:rStyle w:val="19"/>
                <w:rFonts w:hint="eastAsia" w:ascii="宋体" w:hAnsi="宋体"/>
                <w:kern w:val="0"/>
                <w:sz w:val="24"/>
                <w:lang w:val="en-US" w:eastAsia="zh-CN"/>
              </w:rPr>
              <w:t>8260016；</w:t>
            </w:r>
          </w:p>
          <w:p>
            <w:pPr>
              <w:jc w:val="left"/>
              <w:rPr>
                <w:rStyle w:val="19"/>
                <w:rFonts w:hint="default" w:ascii="宋体" w:hAnsi="宋体"/>
                <w:kern w:val="0"/>
                <w:sz w:val="24"/>
                <w:lang w:val="en-US"/>
              </w:rPr>
            </w:pPr>
            <w:r>
              <w:rPr>
                <w:rStyle w:val="19"/>
                <w:rFonts w:hint="eastAsia" w:ascii="宋体" w:hAnsi="宋体"/>
                <w:kern w:val="0"/>
                <w:sz w:val="24"/>
                <w:lang w:eastAsia="zh-CN"/>
              </w:rPr>
              <w:t>州政协提案委：</w:t>
            </w:r>
            <w:r>
              <w:rPr>
                <w:rStyle w:val="19"/>
                <w:rFonts w:hint="eastAsia" w:ascii="宋体" w:hAnsi="宋体"/>
                <w:kern w:val="0"/>
                <w:sz w:val="24"/>
                <w:lang w:val="en-US" w:eastAsia="zh-CN"/>
              </w:rPr>
              <w:t>8428866</w:t>
            </w:r>
            <w:r>
              <w:rPr>
                <w:rStyle w:val="19"/>
                <w:rFonts w:hint="eastAsia" w:ascii="宋体" w:hAnsi="宋体"/>
                <w:kern w:val="0"/>
                <w:sz w:val="24"/>
                <w:lang w:eastAsia="zh-CN"/>
              </w:rPr>
              <w:t>。</w:t>
            </w:r>
          </w:p>
        </w:tc>
      </w:tr>
    </w:tbl>
    <w:p>
      <w:pPr>
        <w:jc w:val="left"/>
        <w:rPr>
          <w:rStyle w:val="19"/>
          <w:rFonts w:ascii="宋体" w:hAnsi="宋体"/>
          <w:kern w:val="0"/>
          <w:sz w:val="24"/>
        </w:rPr>
      </w:pPr>
      <w:r>
        <w:rPr>
          <w:rStyle w:val="1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true"/>
                    </wps:wsp>
                  </a:graphicData>
                </a:graphic>
              </wp:inline>
            </w:drawing>
          </mc:Choice>
          <mc:Fallback>
            <w:pict>
              <v:rect id="_x0000_s1026" o:spid="_x0000_s1026" o:spt="1" style="height:2.8pt;width:410.4pt;" fillcolor="#ACA899" filled="t" stroked="f" coordsize="21600,21600" o:gfxdata="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WAAAAZHJzL1BLAQIUABQAAAAIAIdO&#10;4kCt3HHw0wAAAAMBAAAPAAAAAAAAAAEAIAAAADgAAABkcnMvZG93bnJldi54bWxQSwECFAAUAAAA&#10;CACHTuJApQr876QBAAAsAwAADgAAAAAAAAABACAAAAA4AQAAZHJzL2Uyb0RvYy54bWxQSwUGAAAA&#10;AAYABgBZAQAATgUAAAAA&#10;">
                <v:fill on="t" focussize="0,0"/>
                <v:stroke on="f"/>
                <v:imagedata o:title=""/>
                <o:lock v:ext="edit" aspectratio="f"/>
                <v:textbox>
                  <w:txbxContent>
                    <w:p/>
                  </w:txbxContent>
                </v:textbox>
                <w10:wrap type="none"/>
                <w10:anchorlock/>
              </v:rect>
            </w:pict>
          </mc:Fallback>
        </mc:AlternateContent>
      </w:r>
    </w:p>
    <w:p>
      <w:pPr>
        <w:spacing w:line="560" w:lineRule="exact"/>
        <w:rPr>
          <w:rStyle w:val="19"/>
          <w:rFonts w:hint="eastAsia" w:ascii="仿宋_GB2312" w:hAnsi="宋体" w:eastAsia="仿宋_GB2312"/>
          <w:kern w:val="0"/>
          <w:sz w:val="32"/>
          <w:szCs w:val="32"/>
        </w:rPr>
      </w:pPr>
      <w:r>
        <w:rPr>
          <w:rStyle w:val="19"/>
          <w:rFonts w:hint="eastAsia" w:ascii="仿宋_GB2312" w:hAnsi="宋体" w:eastAsia="仿宋_GB2312"/>
          <w:kern w:val="0"/>
          <w:sz w:val="32"/>
          <w:szCs w:val="32"/>
        </w:rPr>
        <w:t>内容和办法</w:t>
      </w:r>
      <w:r>
        <w:rPr>
          <w:rStyle w:val="19"/>
          <w:rFonts w:hint="eastAsia" w:ascii="仿宋_GB2312" w:hAnsi="宋体" w:eastAsia="仿宋_GB2312"/>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随着互联网和移动通信技术的迅猛发展，抖音、快手、微信等平台，已经日益渗透到我们的日常生活之中，成为网民获取信息和社会交往的重要渠道。习近平总书记提出，我们要科学认识网络传播规律，提高用网治网水平，使互联网这个最大变量变成事业发展的最大增量。一段时间以来，黔东南州一些网红主播过度追求“流量”“眼球效应”，使用内容低俗、言语夸张、恶搞民族服饰、民族文化等形式，利用抖音、快手等平台在网上公开发布的少数民族类视频，视频内容传播量大，脱离实际，影响黔东南文化旅游发展形象，影响黔东南苗侗民族形象。自媒体具有公共传播属性，不是纯粹的私人空间，自媒体上发布信息传播，其社会责任、道德底线、法律红线，缺一不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建议：</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一是</w:t>
      </w:r>
      <w:r>
        <w:rPr>
          <w:rFonts w:hint="eastAsia" w:ascii="仿宋_GB2312" w:hAnsi="仿宋_GB2312" w:eastAsia="仿宋_GB2312" w:cs="仿宋_GB2312"/>
          <w:color w:val="auto"/>
          <w:sz w:val="32"/>
          <w:szCs w:val="32"/>
          <w:lang w:val="en-US" w:eastAsia="zh-CN"/>
        </w:rPr>
        <w:t>文化部门、网信部门等开展工作调研，梳理全州有一定粉丝量的账号情况，摸清现状、掌握底数；组织集中摸排，建立主要账号的负面清单；开展重点整治，结合民族文化传承和保护等，联合相关部门，对存在此类问题的网络主播进行约谈，进行引导。</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二是</w:t>
      </w:r>
      <w:r>
        <w:rPr>
          <w:rFonts w:hint="eastAsia" w:ascii="仿宋_GB2312" w:hAnsi="仿宋_GB2312" w:eastAsia="仿宋_GB2312" w:cs="仿宋_GB2312"/>
          <w:color w:val="auto"/>
          <w:sz w:val="32"/>
          <w:szCs w:val="32"/>
          <w:lang w:val="en-US" w:eastAsia="zh-CN"/>
        </w:rPr>
        <w:t>提高黔东南网红主播伦理道德和文化素养，要以实现真、善、美为目标，摒弃不切实际、不负责任的价值态度，不能过分追求点击量而忽视道德底线，破坏民族地区形象。不只是守住“红线”，更要在“红线”之上，鼓励健康、可持续的正向行为，为群众和社会输出更多优质信息内容，维护良好的网络生态和民族形象。</w:t>
      </w:r>
    </w:p>
    <w:p>
      <w:pPr>
        <w:spacing w:line="560" w:lineRule="exact"/>
        <w:ind w:left="0" w:leftChars="0" w:firstLine="640" w:firstLineChars="200"/>
        <w:rPr>
          <w:rStyle w:val="19"/>
          <w:rFonts w:hint="eastAsia"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注：1、提案会办单位需将会办意见送主办单位，由主办单位连同《提案答复件》《征询意见表》一并抄送州政协；（涉及目标考核）</w:t>
      </w:r>
    </w:p>
    <w:p>
      <w:pPr>
        <w:spacing w:line="560" w:lineRule="exact"/>
        <w:ind w:left="0" w:leftChars="0" w:firstLine="640" w:firstLineChars="200"/>
        <w:rPr>
          <w:rStyle w:val="19"/>
          <w:rFonts w:hint="default" w:ascii="仿宋_GB2312" w:hAnsi="宋体" w:eastAsia="仿宋_GB2312"/>
          <w:kern w:val="0"/>
          <w:sz w:val="32"/>
          <w:szCs w:val="32"/>
          <w:lang w:val="en-US" w:eastAsia="zh-CN"/>
        </w:rPr>
      </w:pPr>
      <w:r>
        <w:rPr>
          <w:rStyle w:val="19"/>
          <w:rFonts w:hint="eastAsia" w:ascii="仿宋_GB2312" w:hAnsi="宋体" w:eastAsia="仿宋_GB2312"/>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宋体S-超大字符集">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10"/>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rPr>
        <w:rStyle w:val="19"/>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C23FF"/>
    <w:multiLevelType w:val="multilevel"/>
    <w:tmpl w:val="1D6C23FF"/>
    <w:lvl w:ilvl="0" w:tentative="0">
      <w:start w:val="1"/>
      <w:numFmt w:val="chineseCounting"/>
      <w:suff w:val="nothing"/>
      <w:lvlText w:val="%1、"/>
      <w:lvlJc w:val="left"/>
      <w:pPr>
        <w:tabs>
          <w:tab w:val="left" w:pos="0"/>
        </w:tabs>
        <w:ind w:firstLine="40"/>
      </w:pPr>
      <w:rPr>
        <w:rFonts w:hint="eastAsia" w:ascii="Times New Roman" w:hAnsi="Times New Roman" w:eastAsia="黑体" w:cs="宋体"/>
        <w:sz w:val="32"/>
        <w:szCs w:val="32"/>
      </w:rPr>
    </w:lvl>
    <w:lvl w:ilvl="1" w:tentative="0">
      <w:start w:val="1"/>
      <w:numFmt w:val="chineseCounting"/>
      <w:suff w:val="nothing"/>
      <w:lvlText w:val="（%2）"/>
      <w:lvlJc w:val="left"/>
      <w:pPr>
        <w:tabs>
          <w:tab w:val="left" w:pos="0"/>
        </w:tabs>
      </w:pPr>
      <w:rPr>
        <w:rFonts w:hint="eastAsia" w:cs="Times New Roman"/>
      </w:rPr>
    </w:lvl>
    <w:lvl w:ilvl="2" w:tentative="0">
      <w:start w:val="1"/>
      <w:numFmt w:val="decimal"/>
      <w:pStyle w:val="4"/>
      <w:suff w:val="nothing"/>
      <w:lvlText w:val="%3．"/>
      <w:lvlJc w:val="left"/>
      <w:pPr>
        <w:ind w:firstLine="400"/>
      </w:pPr>
      <w:rPr>
        <w:rFonts w:hint="eastAsia" w:cs="Times New Roman"/>
      </w:rPr>
    </w:lvl>
    <w:lvl w:ilvl="3" w:tentative="0">
      <w:start w:val="1"/>
      <w:numFmt w:val="decimal"/>
      <w:suff w:val="nothing"/>
      <w:lvlText w:val="（%4）"/>
      <w:lvlJc w:val="left"/>
      <w:pPr>
        <w:ind w:firstLine="402"/>
      </w:pPr>
      <w:rPr>
        <w:rFonts w:hint="eastAsia" w:cs="Times New Roman"/>
      </w:rPr>
    </w:lvl>
    <w:lvl w:ilvl="4" w:tentative="0">
      <w:start w:val="1"/>
      <w:numFmt w:val="decimalEnclosedCircleChinese"/>
      <w:suff w:val="nothing"/>
      <w:lvlText w:val="%5"/>
      <w:lvlJc w:val="left"/>
      <w:pPr>
        <w:ind w:firstLine="402"/>
      </w:pPr>
      <w:rPr>
        <w:rFonts w:hint="eastAsia" w:cs="Times New Roman"/>
      </w:rPr>
    </w:lvl>
    <w:lvl w:ilvl="5" w:tentative="0">
      <w:start w:val="1"/>
      <w:numFmt w:val="decimal"/>
      <w:suff w:val="nothing"/>
      <w:lvlText w:val="%6）"/>
      <w:lvlJc w:val="left"/>
      <w:pPr>
        <w:ind w:firstLine="402"/>
      </w:pPr>
      <w:rPr>
        <w:rFonts w:hint="eastAsia" w:cs="Times New Roman"/>
      </w:rPr>
    </w:lvl>
    <w:lvl w:ilvl="6" w:tentative="0">
      <w:start w:val="1"/>
      <w:numFmt w:val="lowerLetter"/>
      <w:suff w:val="nothing"/>
      <w:lvlText w:val="%7．"/>
      <w:lvlJc w:val="left"/>
      <w:pPr>
        <w:ind w:firstLine="402"/>
      </w:pPr>
      <w:rPr>
        <w:rFonts w:hint="eastAsia" w:cs="Times New Roman"/>
      </w:rPr>
    </w:lvl>
    <w:lvl w:ilvl="7" w:tentative="0">
      <w:start w:val="1"/>
      <w:numFmt w:val="lowerLetter"/>
      <w:suff w:val="nothing"/>
      <w:lvlText w:val="%8）"/>
      <w:lvlJc w:val="left"/>
      <w:pPr>
        <w:ind w:firstLine="402"/>
      </w:pPr>
      <w:rPr>
        <w:rFonts w:hint="eastAsia" w:cs="Times New Roman"/>
      </w:rPr>
    </w:lvl>
    <w:lvl w:ilvl="8" w:tentative="0">
      <w:start w:val="1"/>
      <w:numFmt w:val="lowerRoman"/>
      <w:suff w:val="nothing"/>
      <w:lvlText w:val="%9 "/>
      <w:lvlJc w:val="left"/>
      <w:pPr>
        <w:ind w:firstLine="402"/>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noPunctuationKerning w:val="true"/>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8EC1E64"/>
    <w:rsid w:val="1BAB45FA"/>
    <w:rsid w:val="20E366FE"/>
    <w:rsid w:val="21EA0B57"/>
    <w:rsid w:val="29EB237C"/>
    <w:rsid w:val="2FD84B80"/>
    <w:rsid w:val="30B878C9"/>
    <w:rsid w:val="33552650"/>
    <w:rsid w:val="377737A4"/>
    <w:rsid w:val="38D60616"/>
    <w:rsid w:val="3A7B4D73"/>
    <w:rsid w:val="3BE7499D"/>
    <w:rsid w:val="3F1A5C90"/>
    <w:rsid w:val="42F10C9F"/>
    <w:rsid w:val="493508EE"/>
    <w:rsid w:val="497C7186"/>
    <w:rsid w:val="4A196944"/>
    <w:rsid w:val="4F1E6C2C"/>
    <w:rsid w:val="4F6B5D70"/>
    <w:rsid w:val="507F065A"/>
    <w:rsid w:val="5236789E"/>
    <w:rsid w:val="559F1A55"/>
    <w:rsid w:val="5A7C34BF"/>
    <w:rsid w:val="5AA17385"/>
    <w:rsid w:val="5B7C24C8"/>
    <w:rsid w:val="5E7C7E34"/>
    <w:rsid w:val="61895CCF"/>
    <w:rsid w:val="66F35DD9"/>
    <w:rsid w:val="6854075C"/>
    <w:rsid w:val="69A37ABB"/>
    <w:rsid w:val="6B9B22E1"/>
    <w:rsid w:val="762A4BFD"/>
    <w:rsid w:val="7B7EC3A2"/>
    <w:rsid w:val="7C1F064D"/>
    <w:rsid w:val="7DBB9FDA"/>
    <w:rsid w:val="7E6E4452"/>
    <w:rsid w:val="7F3DD669"/>
    <w:rsid w:val="7FE0122B"/>
    <w:rsid w:val="7FFF2EBA"/>
    <w:rsid w:val="BB7708D9"/>
    <w:rsid w:val="E1DB5338"/>
    <w:rsid w:val="EE7D4E26"/>
    <w:rsid w:val="FA87AF83"/>
    <w:rsid w:val="FEEF87B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9"/>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styleId="4">
    <w:name w:val="heading 3"/>
    <w:basedOn w:val="1"/>
    <w:next w:val="1"/>
    <w:qFormat/>
    <w:uiPriority w:val="99"/>
    <w:pPr>
      <w:keepNext/>
      <w:keepLines/>
      <w:numPr>
        <w:ilvl w:val="2"/>
        <w:numId w:val="1"/>
      </w:numPr>
      <w:tabs>
        <w:tab w:val="left" w:pos="0"/>
      </w:tabs>
      <w:spacing w:line="413" w:lineRule="auto"/>
      <w:outlineLvl w:val="2"/>
    </w:pPr>
    <w:rPr>
      <w:b/>
      <w:sz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正文-公1"/>
    <w:basedOn w:val="3"/>
    <w:next w:val="1"/>
    <w:qFormat/>
    <w:uiPriority w:val="99"/>
    <w:pPr>
      <w:ind w:firstLine="200" w:firstLineChars="200"/>
    </w:pPr>
    <w:rPr>
      <w:rFonts w:ascii="Calibri" w:hAnsi="Calibri"/>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5">
    <w:name w:val="table of authorities"/>
    <w:basedOn w:val="1"/>
    <w:next w:val="1"/>
    <w:qFormat/>
    <w:uiPriority w:val="0"/>
    <w:pPr>
      <w:ind w:left="420" w:leftChars="200"/>
    </w:pPr>
    <w:rPr>
      <w:szCs w:val="20"/>
    </w:rPr>
  </w:style>
  <w:style w:type="paragraph" w:styleId="6">
    <w:name w:val="Body Text"/>
    <w:basedOn w:val="1"/>
    <w:next w:val="4"/>
    <w:qFormat/>
    <w:uiPriority w:val="99"/>
    <w:pPr>
      <w:spacing w:afterAutospacing="1"/>
      <w:ind w:left="101"/>
    </w:pPr>
    <w:rPr>
      <w:rFonts w:ascii="宋体" w:hAnsi="宋体"/>
      <w:sz w:val="29"/>
      <w:szCs w:val="29"/>
    </w:rPr>
  </w:style>
  <w:style w:type="paragraph" w:styleId="7">
    <w:name w:val="Body Text Indent"/>
    <w:basedOn w:val="1"/>
    <w:next w:val="6"/>
    <w:qFormat/>
    <w:uiPriority w:val="99"/>
    <w:pPr>
      <w:spacing w:after="120"/>
      <w:ind w:left="420" w:leftChars="200"/>
    </w:pPr>
  </w:style>
  <w:style w:type="paragraph" w:styleId="8">
    <w:name w:val="Body Text Indent 2"/>
    <w:basedOn w:val="1"/>
    <w:next w:val="9"/>
    <w:qFormat/>
    <w:uiPriority w:val="99"/>
    <w:pPr>
      <w:spacing w:after="120" w:line="480" w:lineRule="auto"/>
      <w:ind w:left="420" w:leftChars="200"/>
    </w:pPr>
  </w:style>
  <w:style w:type="paragraph" w:styleId="9">
    <w:name w:val="Body Text Indent 3"/>
    <w:basedOn w:val="1"/>
    <w:qFormat/>
    <w:uiPriority w:val="99"/>
    <w:pPr>
      <w:ind w:left="200" w:leftChars="200"/>
    </w:pPr>
    <w:rPr>
      <w:sz w:val="16"/>
    </w:rPr>
  </w:style>
  <w:style w:type="paragraph" w:styleId="10">
    <w:name w:val="footer"/>
    <w:basedOn w:val="1"/>
    <w:link w:val="29"/>
    <w:qFormat/>
    <w:uiPriority w:val="99"/>
    <w:pPr>
      <w:snapToGrid w:val="0"/>
      <w:jc w:val="left"/>
    </w:pPr>
    <w:rPr>
      <w:sz w:val="18"/>
      <w:szCs w:val="18"/>
    </w:rPr>
  </w:style>
  <w:style w:type="paragraph" w:styleId="11">
    <w:name w:val="header"/>
    <w:basedOn w:val="1"/>
    <w:qFormat/>
    <w:uiPriority w:val="0"/>
    <w:pPr>
      <w:pBdr>
        <w:bottom w:val="single" w:color="000000" w:sz="6" w:space="0"/>
      </w:pBdr>
      <w:snapToGrid w:val="0"/>
      <w:jc w:val="center"/>
    </w:pPr>
    <w:rPr>
      <w:sz w:val="18"/>
      <w:szCs w:val="18"/>
    </w:rPr>
  </w:style>
  <w:style w:type="paragraph" w:styleId="12">
    <w:name w:val="footnote text"/>
    <w:basedOn w:val="1"/>
    <w:semiHidden/>
    <w:qFormat/>
    <w:uiPriority w:val="0"/>
    <w:pPr>
      <w:snapToGrid w:val="0"/>
      <w:jc w:val="left"/>
    </w:pPr>
    <w:rPr>
      <w:sz w:val="18"/>
      <w:szCs w:val="18"/>
    </w:rPr>
  </w:style>
  <w:style w:type="paragraph" w:styleId="13">
    <w:name w:val="Normal (Web)"/>
    <w:basedOn w:val="1"/>
    <w:qFormat/>
    <w:uiPriority w:val="0"/>
    <w:pPr>
      <w:spacing w:beforeAutospacing="1" w:afterAutospacing="1"/>
      <w:jc w:val="left"/>
    </w:pPr>
    <w:rPr>
      <w:kern w:val="0"/>
      <w:sz w:val="24"/>
    </w:rPr>
  </w:style>
  <w:style w:type="paragraph" w:styleId="14">
    <w:name w:val="Body Text First Indent 2"/>
    <w:basedOn w:val="7"/>
    <w:next w:val="1"/>
    <w:qFormat/>
    <w:uiPriority w:val="99"/>
    <w:pPr>
      <w:ind w:left="0" w:leftChars="0" w:firstLine="880" w:firstLineChars="200"/>
    </w:pPr>
    <w:rPr>
      <w:rFonts w:eastAsia="仿宋_GB2312"/>
    </w:rPr>
  </w:style>
  <w:style w:type="character" w:styleId="17">
    <w:name w:val="Strong"/>
    <w:qFormat/>
    <w:uiPriority w:val="0"/>
    <w:rPr>
      <w:rFonts w:cs="Times New Roman"/>
      <w:b/>
      <w:bCs/>
    </w:rPr>
  </w:style>
  <w:style w:type="character" w:styleId="18">
    <w:name w:val="Hyperlink"/>
    <w:basedOn w:val="19"/>
    <w:semiHidden/>
    <w:qFormat/>
    <w:uiPriority w:val="0"/>
    <w:rPr>
      <w:color w:val="0000FF"/>
      <w:u w:val="single"/>
    </w:rPr>
  </w:style>
  <w:style w:type="character" w:customStyle="1" w:styleId="19">
    <w:name w:val="NormalCharacter"/>
    <w:link w:val="1"/>
    <w:semiHidden/>
    <w:qFormat/>
    <w:uiPriority w:val="0"/>
    <w:rPr>
      <w:rFonts w:ascii="Times New Roman" w:hAnsi="Times New Roman" w:eastAsia="宋体" w:cstheme="minorBidi"/>
      <w:kern w:val="2"/>
      <w:sz w:val="21"/>
      <w:szCs w:val="24"/>
      <w:lang w:val="en-US" w:eastAsia="zh-CN" w:bidi="ar-SA"/>
    </w:rPr>
  </w:style>
  <w:style w:type="paragraph" w:customStyle="1" w:styleId="20">
    <w:name w:val="Heading1"/>
    <w:basedOn w:val="1"/>
    <w:link w:val="26"/>
    <w:qFormat/>
    <w:uiPriority w:val="0"/>
    <w:pPr>
      <w:spacing w:before="100" w:beforeAutospacing="1" w:after="100" w:afterAutospacing="1"/>
      <w:jc w:val="left"/>
    </w:pPr>
    <w:rPr>
      <w:rFonts w:ascii="宋体" w:hAnsi="宋体" w:cs="宋体"/>
      <w:b/>
      <w:bCs/>
      <w:kern w:val="36"/>
      <w:sz w:val="48"/>
      <w:szCs w:val="48"/>
    </w:rPr>
  </w:style>
  <w:style w:type="table" w:customStyle="1" w:styleId="21">
    <w:name w:val="TableNormal"/>
    <w:semiHidden/>
    <w:qFormat/>
    <w:uiPriority w:val="0"/>
    <w:tblPr>
      <w:tblCellMar>
        <w:top w:w="0" w:type="dxa"/>
        <w:left w:w="0" w:type="dxa"/>
        <w:bottom w:w="0" w:type="dxa"/>
        <w:right w:w="0" w:type="dxa"/>
      </w:tblCellMar>
    </w:tblPr>
  </w:style>
  <w:style w:type="paragraph" w:customStyle="1" w:styleId="22">
    <w:name w:val="Acetate"/>
    <w:basedOn w:val="1"/>
    <w:qFormat/>
    <w:uiPriority w:val="0"/>
    <w:rPr>
      <w:sz w:val="18"/>
      <w:szCs w:val="18"/>
    </w:rPr>
  </w:style>
  <w:style w:type="paragraph" w:customStyle="1" w:styleId="23">
    <w:name w:val="UserStyle_0"/>
    <w:basedOn w:val="1"/>
    <w:next w:val="24"/>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4">
    <w:name w:val="UserStyle_1"/>
    <w:basedOn w:val="23"/>
    <w:next w:val="1"/>
    <w:qFormat/>
    <w:uiPriority w:val="0"/>
    <w:pPr>
      <w:spacing w:before="100" w:beforeAutospacing="1" w:after="100" w:afterAutospacing="1"/>
      <w:jc w:val="left"/>
    </w:pPr>
    <w:rPr>
      <w:rFonts w:ascii="黑体" w:hAnsi="宋体" w:eastAsia="黑体" w:cs="宋体"/>
      <w:kern w:val="0"/>
      <w:sz w:val="54"/>
      <w:szCs w:val="54"/>
    </w:rPr>
  </w:style>
  <w:style w:type="paragraph" w:customStyle="1" w:styleId="25">
    <w:name w:val="UserStyle_2"/>
    <w:basedOn w:val="1"/>
    <w:qFormat/>
    <w:uiPriority w:val="0"/>
    <w:pPr>
      <w:spacing w:before="100" w:beforeAutospacing="1" w:after="100" w:afterAutospacing="1"/>
      <w:jc w:val="left"/>
    </w:pPr>
    <w:rPr>
      <w:rFonts w:ascii="宋体" w:hAnsi="宋体"/>
      <w:kern w:val="0"/>
      <w:sz w:val="24"/>
    </w:rPr>
  </w:style>
  <w:style w:type="character" w:customStyle="1" w:styleId="26">
    <w:name w:val="UserStyle_3"/>
    <w:basedOn w:val="19"/>
    <w:link w:val="20"/>
    <w:qFormat/>
    <w:uiPriority w:val="0"/>
    <w:rPr>
      <w:rFonts w:ascii="宋体" w:hAnsi="宋体" w:cs="宋体"/>
      <w:b/>
      <w:bCs/>
      <w:kern w:val="36"/>
      <w:sz w:val="48"/>
      <w:szCs w:val="48"/>
    </w:rPr>
  </w:style>
  <w:style w:type="character" w:customStyle="1" w:styleId="27">
    <w:name w:val="UserStyle_4"/>
    <w:basedOn w:val="19"/>
    <w:qFormat/>
    <w:uiPriority w:val="0"/>
  </w:style>
  <w:style w:type="paragraph" w:customStyle="1" w:styleId="28">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9">
    <w:name w:val="页脚 Char"/>
    <w:basedOn w:val="16"/>
    <w:link w:val="10"/>
    <w:qFormat/>
    <w:uiPriority w:val="99"/>
    <w:rPr>
      <w:rFonts w:cstheme="minorBidi"/>
      <w:kern w:val="2"/>
      <w:sz w:val="18"/>
      <w:szCs w:val="18"/>
    </w:rPr>
  </w:style>
  <w:style w:type="paragraph" w:customStyle="1" w:styleId="30">
    <w:name w:val="Body text|2"/>
    <w:basedOn w:val="1"/>
    <w:qFormat/>
    <w:uiPriority w:val="0"/>
    <w:pPr>
      <w:spacing w:after="300"/>
      <w:ind w:firstLine="740"/>
    </w:pPr>
    <w:rPr>
      <w:rFonts w:ascii="宋体" w:hAnsi="宋体" w:cs="宋体"/>
      <w:sz w:val="26"/>
      <w:szCs w:val="26"/>
      <w:lang w:val="zh-TW" w:eastAsia="zh-TW" w:bidi="zh-TW"/>
    </w:rPr>
  </w:style>
  <w:style w:type="paragraph" w:customStyle="1" w:styleId="31">
    <w:name w:val="正文文本首行缩进 2"/>
    <w:basedOn w:val="7"/>
    <w:qFormat/>
    <w:uiPriority w:val="0"/>
    <w:pPr>
      <w:ind w:firstLine="420" w:firstLineChars="200"/>
    </w:pPr>
    <w:rPr>
      <w:rFonts w:ascii="Calibri" w:hAnsi="Calibri" w:eastAsia="宋体" w:cs="宋体"/>
    </w:rPr>
  </w:style>
  <w:style w:type="paragraph" w:customStyle="1" w:styleId="32">
    <w:name w:val="BodyText2"/>
    <w:basedOn w:val="1"/>
    <w:qFormat/>
    <w:uiPriority w:val="0"/>
    <w:pPr>
      <w:widowControl/>
      <w:spacing w:after="120" w:line="480" w:lineRule="auto"/>
    </w:pPr>
    <w:rPr>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1</TotalTime>
  <ScaleCrop>false</ScaleCrop>
  <LinksUpToDate>false</LinksUpToDate>
  <CharactersWithSpaces>2054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2021-01-13T20:51:00Z</dcterms:created>
  <dc:creator>Administrator</dc:creator>
  <cp:lastModifiedBy>ysgz</cp:lastModifiedBy>
  <cp:lastPrinted>2022-01-06T08:56:38Z</cp:lastPrinted>
  <dcterms:modified xsi:type="dcterms:W3CDTF">2022-01-06T08:57:48Z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0BEFFA9D6DA34548976C4312CA596319</vt:lpwstr>
  </property>
</Properties>
</file>