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before="0" w:beforeAutospacing="0" w:after="0" w:afterAutospacing="0" w:line="600" w:lineRule="exact"/>
        <w:jc w:val="center"/>
        <w:rPr>
          <w:rStyle w:val="9"/>
          <w:rFonts w:ascii="黑体" w:eastAsia="黑体"/>
          <w:sz w:val="44"/>
          <w:szCs w:val="44"/>
        </w:rPr>
      </w:pPr>
      <w:r>
        <w:rPr>
          <w:rStyle w:val="7"/>
          <w:rFonts w:ascii="黑体" w:eastAsia="黑体" w:cs="宋体"/>
          <w:sz w:val="44"/>
          <w:szCs w:val="44"/>
        </w:rPr>
        <w:t>中国人民政治协商会议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黔东南苗族侗族自治州委员会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提</w:t>
      </w:r>
      <w:r>
        <w:rPr>
          <w:rStyle w:val="9"/>
          <w:rFonts w:hint="eastAsia"/>
          <w:sz w:val="44"/>
          <w:szCs w:val="44"/>
        </w:rPr>
        <w:t xml:space="preserve">   </w:t>
      </w:r>
      <w:r>
        <w:rPr>
          <w:rStyle w:val="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9"/>
          <w:rFonts w:ascii="宋体" w:hAnsi="宋体"/>
          <w:kern w:val="0"/>
          <w:sz w:val="24"/>
        </w:rPr>
        <w:t>第十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9"/>
          <w:rFonts w:ascii="宋体" w:hAnsi="宋体"/>
          <w:kern w:val="0"/>
          <w:sz w:val="24"/>
        </w:rPr>
        <w:t>届第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9"/>
          <w:rFonts w:ascii="宋体" w:hAnsi="宋体"/>
          <w:kern w:val="0"/>
          <w:sz w:val="24"/>
        </w:rPr>
        <w:t>次会议　       　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149</w:t>
      </w:r>
      <w:r>
        <w:rPr>
          <w:rStyle w:val="9"/>
          <w:rFonts w:ascii="宋体" w:hAnsi="宋体"/>
          <w:kern w:val="0"/>
          <w:sz w:val="24"/>
        </w:rPr>
        <w:t xml:space="preserve">号　    </w:t>
      </w:r>
      <w:r>
        <w:rPr>
          <w:rStyle w:val="9"/>
          <w:rFonts w:hint="eastAsia" w:ascii="宋体" w:hAnsi="宋体"/>
          <w:kern w:val="0"/>
          <w:sz w:val="24"/>
        </w:rPr>
        <w:t xml:space="preserve">    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 xml:space="preserve"> 类别：政治建设类     </w:t>
      </w:r>
    </w:p>
    <w:p>
      <w:pPr>
        <w:spacing w:line="320" w:lineRule="exact"/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9"/>
                <w:rFonts w:hint="eastAsia" w:ascii="宋体" w:hAnsi="宋体" w:cs="宋体"/>
                <w:b/>
                <w:bCs/>
                <w:kern w:val="0"/>
                <w:sz w:val="24"/>
              </w:rPr>
              <w:t>关于在乡村振兴背景下加大青年人才支持的建议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团州委 会办：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黑体" w:hAnsi="宋体" w:eastAsia="黑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  <w:highlight w:val="none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bookmarkStart w:id="0" w:name="_GoBack"/>
            <w:r>
              <w:rPr>
                <w:rStyle w:val="9"/>
                <w:rFonts w:hint="eastAsia" w:ascii="宋体" w:hAnsi="宋体"/>
                <w:kern w:val="0"/>
                <w:sz w:val="24"/>
              </w:rPr>
              <w:t>余海洋</w:t>
            </w:r>
            <w:bookmarkEnd w:id="0"/>
          </w:p>
        </w:tc>
        <w:tc>
          <w:tcPr>
            <w:tcW w:w="3872" w:type="dxa"/>
            <w:vAlign w:val="center"/>
          </w:tcPr>
          <w:p>
            <w:pPr>
              <w:widowControl/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  <w:t>共青团麻江县委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557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00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  <w:t>15885849867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9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乡村振兴离不开一批有知识、有才能、有情怀、有活力的青年人才主动参与，各级党委政府就发展乡村产业、拓宽就业渠道、优化创业环境等方面制定了相应政策，吸引了一批青年人才返乡创业就业或投资兴业。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但从目前情况看，吸引青年人才参与到乡村振兴还存在着困难，如：缺少青年干事创业必须的配套条件（充足的达到基本要求的劳动力、更加优质的教育条件、医疗资源、薪资报酬等）、更加有吸引力的创业扶持政策（更优惠的青年创业贷款政策、土地协调问题、当地支持销路问题）、更加浓厚的创业氛围等。单单靠打感情牌，可能会吸引青年，但可能留不住青年。当前青年最大的优势是有激情、有干劲，如果在创业初期遇到的问题和困难支持得少的话，容易打退堂鼓，所以对进一步吸引青年投身乡村振兴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一、要结合本地实际情况，打造符合产业发展的青年孵化器，并最大限度给予青年创业最优惠的政策支持和保障，如征地、交税、贷款等方面给予支持。同时在教育、医疗上给予考虑，减少青年创业的后顾之忧。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二、安排专人负责返乡创业就业青年或者投资兴业青年的服务指导，从创业设计、项目建设、技能培训、经验交流等提供建议、帮助和平台。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三、当地政府主动要走进省内外的高校，开展对属于本县、本地区户籍的高校学生开展专场的宣传，向在外学子宣传家乡的变化、创业就业政策、产业发展计划等，让一批又能力、有情怀的青年人才返回家乡干事创业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9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5639B7"/>
    <w:rsid w:val="0CFE2127"/>
    <w:rsid w:val="10B40BCC"/>
    <w:rsid w:val="10F40BE4"/>
    <w:rsid w:val="118823F2"/>
    <w:rsid w:val="18EC1E64"/>
    <w:rsid w:val="1A917DD9"/>
    <w:rsid w:val="1BAB45FA"/>
    <w:rsid w:val="20790890"/>
    <w:rsid w:val="21EA0B57"/>
    <w:rsid w:val="255649A8"/>
    <w:rsid w:val="278B5D37"/>
    <w:rsid w:val="29EB237C"/>
    <w:rsid w:val="2FD84B80"/>
    <w:rsid w:val="30B878C9"/>
    <w:rsid w:val="33552650"/>
    <w:rsid w:val="377737A4"/>
    <w:rsid w:val="38D60616"/>
    <w:rsid w:val="38E6072A"/>
    <w:rsid w:val="3A7B4D73"/>
    <w:rsid w:val="3F1A5C90"/>
    <w:rsid w:val="42F10C9F"/>
    <w:rsid w:val="43953D03"/>
    <w:rsid w:val="470F7444"/>
    <w:rsid w:val="4A196944"/>
    <w:rsid w:val="4F6B5D70"/>
    <w:rsid w:val="507F065A"/>
    <w:rsid w:val="51B406C1"/>
    <w:rsid w:val="52263247"/>
    <w:rsid w:val="5236789E"/>
    <w:rsid w:val="559F1A55"/>
    <w:rsid w:val="58167D2D"/>
    <w:rsid w:val="5902530C"/>
    <w:rsid w:val="5A7C34BF"/>
    <w:rsid w:val="5AA17385"/>
    <w:rsid w:val="5B7C24C8"/>
    <w:rsid w:val="5C342431"/>
    <w:rsid w:val="5FDA608F"/>
    <w:rsid w:val="617E5CD0"/>
    <w:rsid w:val="61895CCF"/>
    <w:rsid w:val="61C325AD"/>
    <w:rsid w:val="62384D4B"/>
    <w:rsid w:val="64010D57"/>
    <w:rsid w:val="66F35DD9"/>
    <w:rsid w:val="6854075C"/>
    <w:rsid w:val="69A37ABB"/>
    <w:rsid w:val="6A9524E1"/>
    <w:rsid w:val="73746A5F"/>
    <w:rsid w:val="77DC05AA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rFonts w:cs="Times New Roman"/>
      <w:b/>
      <w:bCs/>
    </w:rPr>
  </w:style>
  <w:style w:type="character" w:styleId="8">
    <w:name w:val="Hyperlink"/>
    <w:basedOn w:val="9"/>
    <w:semiHidden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paragraph" w:customStyle="1" w:styleId="10">
    <w:name w:val="Heading1"/>
    <w:basedOn w:val="1"/>
    <w:link w:val="16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Acetate"/>
    <w:basedOn w:val="1"/>
    <w:qFormat/>
    <w:uiPriority w:val="0"/>
    <w:rPr>
      <w:sz w:val="18"/>
      <w:szCs w:val="18"/>
    </w:rPr>
  </w:style>
  <w:style w:type="paragraph" w:customStyle="1" w:styleId="13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4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5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6">
    <w:name w:val="UserStyle_3"/>
    <w:basedOn w:val="9"/>
    <w:link w:val="10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UserStyle_4"/>
    <w:basedOn w:val="9"/>
    <w:qFormat/>
    <w:uiPriority w:val="0"/>
  </w:style>
  <w:style w:type="paragraph" w:customStyle="1" w:styleId="18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页脚 Char"/>
    <w:basedOn w:val="6"/>
    <w:link w:val="2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1</TotalTime>
  <ScaleCrop>false</ScaleCrop>
  <LinksUpToDate>false</LinksUpToDate>
  <CharactersWithSpaces>2054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2022-01-05T04:05:02Z</cp:lastPrinted>
  <dcterms:modified xsi:type="dcterms:W3CDTF">2022-01-05T08:35:34Z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0BEFFA9D6DA34548976C4312CA596319</vt:lpwstr>
  </property>
</Properties>
</file>